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606"/>
        <w:gridCol w:w="2428"/>
      </w:tblGrid>
      <w:tr w:rsidR="009A0224" w:rsidTr="004953B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4953B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1752CF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A0224">
              <w:rPr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1752CF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A0224">
              <w:rPr>
                <w:color w:val="000000"/>
                <w:sz w:val="22"/>
                <w:szCs w:val="22"/>
              </w:rPr>
              <w:t>.04.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</w:t>
            </w: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DE51A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</w:t>
            </w: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</w:t>
            </w: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980BF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</w:t>
            </w: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6538C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</w:t>
            </w: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6538C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538CD" w:rsidRDefault="006538C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0BF7" w:rsidRPr="00980BF7" w:rsidRDefault="00980BF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двумя руками.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</w:t>
            </w:r>
            <w:proofErr w:type="gramStart"/>
            <w:r>
              <w:rPr>
                <w:sz w:val="22"/>
                <w:szCs w:val="22"/>
              </w:rPr>
              <w:t>х-</w:t>
            </w:r>
            <w:proofErr w:type="gramEnd"/>
            <w:r>
              <w:rPr>
                <w:sz w:val="22"/>
                <w:szCs w:val="22"/>
              </w:rPr>
              <w:t xml:space="preserve"> играть двумя руками, без остановок, певуче.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3.А.Гедике – Тане</w:t>
            </w:r>
            <w:proofErr w:type="gramStart"/>
            <w:r>
              <w:rPr>
                <w:sz w:val="22"/>
                <w:szCs w:val="22"/>
              </w:rPr>
              <w:t>ц-</w:t>
            </w:r>
            <w:proofErr w:type="gramEnd"/>
            <w:r>
              <w:rPr>
                <w:sz w:val="22"/>
                <w:szCs w:val="22"/>
              </w:rPr>
              <w:t xml:space="preserve"> играть выразительно, в одном темпе.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>- Этюд №23 – учить по фразам, двумя руками, добиваясь игры без ошибок.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752CF">
              <w:rPr>
                <w:sz w:val="22"/>
                <w:szCs w:val="22"/>
              </w:rPr>
              <w:t xml:space="preserve"> Гаммы (в прямом и расход. движении), хроматическую, аккорды - играть двумя руками, </w:t>
            </w:r>
            <w:proofErr w:type="spellStart"/>
            <w:r w:rsidR="001752CF">
              <w:rPr>
                <w:sz w:val="22"/>
                <w:szCs w:val="22"/>
              </w:rPr>
              <w:t>прав</w:t>
            </w:r>
            <w:proofErr w:type="gramStart"/>
            <w:r w:rsidR="001752CF">
              <w:rPr>
                <w:sz w:val="22"/>
                <w:szCs w:val="22"/>
              </w:rPr>
              <w:t>.а</w:t>
            </w:r>
            <w:proofErr w:type="gramEnd"/>
            <w:r w:rsidR="001752CF">
              <w:rPr>
                <w:sz w:val="22"/>
                <w:szCs w:val="22"/>
              </w:rPr>
              <w:t>ппликатура</w:t>
            </w:r>
            <w:proofErr w:type="spellEnd"/>
            <w:r w:rsidR="001752CF">
              <w:rPr>
                <w:sz w:val="22"/>
                <w:szCs w:val="22"/>
              </w:rPr>
              <w:t>, ровным звуком в умеренном темпе.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C24BD">
              <w:rPr>
                <w:sz w:val="22"/>
                <w:szCs w:val="22"/>
              </w:rPr>
              <w:t>К.Черн</w:t>
            </w:r>
            <w:proofErr w:type="gramStart"/>
            <w:r w:rsidR="000C24BD">
              <w:rPr>
                <w:sz w:val="22"/>
                <w:szCs w:val="22"/>
              </w:rPr>
              <w:t>и-</w:t>
            </w:r>
            <w:proofErr w:type="gramEnd"/>
            <w:r w:rsidR="000C24BD">
              <w:rPr>
                <w:sz w:val="22"/>
                <w:szCs w:val="22"/>
              </w:rPr>
              <w:t xml:space="preserve"> Этюд оп.139,№33 – целостное исполнение без остановок между тактами, играть динамически.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C24BD">
              <w:rPr>
                <w:sz w:val="22"/>
                <w:szCs w:val="22"/>
              </w:rPr>
              <w:t xml:space="preserve"> </w:t>
            </w:r>
            <w:proofErr w:type="spellStart"/>
            <w:r w:rsidR="000C24BD">
              <w:rPr>
                <w:sz w:val="22"/>
                <w:szCs w:val="22"/>
              </w:rPr>
              <w:t>Д.Штейбельт</w:t>
            </w:r>
            <w:proofErr w:type="spellEnd"/>
            <w:r w:rsidR="000C24BD">
              <w:rPr>
                <w:sz w:val="22"/>
                <w:szCs w:val="22"/>
              </w:rPr>
              <w:t xml:space="preserve"> – Сонатина – </w:t>
            </w:r>
            <w:proofErr w:type="gramStart"/>
            <w:r w:rsidR="000C24BD">
              <w:rPr>
                <w:sz w:val="22"/>
                <w:szCs w:val="22"/>
              </w:rPr>
              <w:t>до</w:t>
            </w:r>
            <w:proofErr w:type="gramEnd"/>
            <w:r w:rsidR="000C24BD">
              <w:rPr>
                <w:sz w:val="22"/>
                <w:szCs w:val="22"/>
              </w:rPr>
              <w:t xml:space="preserve"> мажор – при игре держать темп, соблюдать динамику.</w:t>
            </w:r>
          </w:p>
          <w:p w:rsidR="000C24BD" w:rsidRDefault="000C24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4.Т.Максимов – Полька </w:t>
            </w:r>
            <w:proofErr w:type="gramStart"/>
            <w:r>
              <w:rPr>
                <w:sz w:val="22"/>
                <w:szCs w:val="22"/>
              </w:rPr>
              <w:t>–г</w:t>
            </w:r>
            <w:proofErr w:type="gramEnd"/>
            <w:r>
              <w:rPr>
                <w:sz w:val="22"/>
                <w:szCs w:val="22"/>
              </w:rPr>
              <w:t xml:space="preserve">рамотный разбор по </w:t>
            </w:r>
            <w:proofErr w:type="spellStart"/>
            <w:r>
              <w:rPr>
                <w:sz w:val="22"/>
                <w:szCs w:val="22"/>
              </w:rPr>
              <w:t>фразом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 - играть двумя руками, </w:t>
            </w:r>
            <w:proofErr w:type="spellStart"/>
            <w:r>
              <w:rPr>
                <w:sz w:val="22"/>
                <w:szCs w:val="22"/>
              </w:rPr>
              <w:t>прав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ппликатура</w:t>
            </w:r>
            <w:proofErr w:type="spellEnd"/>
            <w:r>
              <w:rPr>
                <w:sz w:val="22"/>
                <w:szCs w:val="22"/>
              </w:rPr>
              <w:t>, ровным звуком в умеренном темпе.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К. Черни – оп. 139 – Этюд № 12 – играть в одном темпе без ошибок.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доучить 2 и 3 вариации, все играть динамически.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Д. </w:t>
            </w:r>
            <w:proofErr w:type="spellStart"/>
            <w:r>
              <w:rPr>
                <w:sz w:val="22"/>
                <w:szCs w:val="22"/>
              </w:rPr>
              <w:t>Кабалевский</w:t>
            </w:r>
            <w:proofErr w:type="spellEnd"/>
            <w:r>
              <w:rPr>
                <w:sz w:val="22"/>
                <w:szCs w:val="22"/>
              </w:rPr>
              <w:t xml:space="preserve"> – Легкие вариации – соч. 51 – грамотный разбор темы, 1, 2 вариации.</w:t>
            </w:r>
          </w:p>
          <w:p w:rsidR="00710D13" w:rsidRDefault="00710D1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710D13" w:rsidRDefault="00710D1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D6F55">
              <w:rPr>
                <w:sz w:val="22"/>
                <w:szCs w:val="22"/>
              </w:rPr>
              <w:t>И. Беркович – Этюд соль минор № 28 – играть в одном темпе, внимательно знаки и штрихи.</w:t>
            </w:r>
          </w:p>
          <w:p w:rsidR="00DD6F55" w:rsidRDefault="00DD6F55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до минор – выучить трудные места, держать один темп.</w:t>
            </w:r>
            <w:proofErr w:type="gramEnd"/>
          </w:p>
          <w:p w:rsidR="00DD6F55" w:rsidRDefault="00DD6F55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П. Чайковский – Апрель – Подснежник – грамотный разбор 1 части.</w:t>
            </w:r>
          </w:p>
          <w:p w:rsidR="0004702D" w:rsidRDefault="0004702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Бургмюллер</w:t>
            </w:r>
            <w:proofErr w:type="spellEnd"/>
            <w:r>
              <w:rPr>
                <w:sz w:val="22"/>
                <w:szCs w:val="22"/>
              </w:rPr>
              <w:t xml:space="preserve"> – Этюд оп. 105 № 2 – играть в подвижном темпе, выразительно.</w:t>
            </w: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С любовью – играть чувственно, доучить трудные места кульминации.</w:t>
            </w: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Й. Гайдн – Соната № 27 соль мажор 1 часть – играть в одном темпе, более точно штрихи и динамику.</w:t>
            </w: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А. </w:t>
            </w:r>
            <w:proofErr w:type="spellStart"/>
            <w:r>
              <w:rPr>
                <w:sz w:val="22"/>
                <w:szCs w:val="22"/>
              </w:rPr>
              <w:t>Цфасман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адостный день – грамотный разбор.</w:t>
            </w: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DE51A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04702D" w:rsidRDefault="00DE51AB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80BF7">
              <w:rPr>
                <w:sz w:val="22"/>
                <w:szCs w:val="22"/>
              </w:rPr>
              <w:t xml:space="preserve">Л. </w:t>
            </w:r>
            <w:proofErr w:type="spellStart"/>
            <w:r w:rsidR="00980BF7">
              <w:rPr>
                <w:sz w:val="22"/>
                <w:szCs w:val="22"/>
              </w:rPr>
              <w:t>Шитте</w:t>
            </w:r>
            <w:proofErr w:type="spellEnd"/>
            <w:r w:rsidR="00980BF7">
              <w:rPr>
                <w:sz w:val="22"/>
                <w:szCs w:val="22"/>
              </w:rPr>
              <w:t xml:space="preserve"> – оп. 68 № 9 – Этюд ре минор </w:t>
            </w:r>
            <w:proofErr w:type="gramStart"/>
            <w:r w:rsidR="00980BF7">
              <w:rPr>
                <w:sz w:val="22"/>
                <w:szCs w:val="22"/>
              </w:rPr>
              <w:t>–р</w:t>
            </w:r>
            <w:proofErr w:type="gramEnd"/>
            <w:r w:rsidR="00980BF7">
              <w:rPr>
                <w:sz w:val="22"/>
                <w:szCs w:val="22"/>
              </w:rPr>
              <w:t>аботать над трудными местами, соблюдать знаки, по фразам учить наизусть.</w:t>
            </w:r>
          </w:p>
          <w:p w:rsidR="00980BF7" w:rsidRDefault="00980BF7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 xml:space="preserve">онатина № 5 оп. 36 – точные </w:t>
            </w:r>
            <w:r>
              <w:rPr>
                <w:sz w:val="22"/>
                <w:szCs w:val="22"/>
              </w:rPr>
              <w:lastRenderedPageBreak/>
              <w:t>штрихи, работать над каждой фразой.</w:t>
            </w:r>
          </w:p>
          <w:p w:rsidR="00980BF7" w:rsidRDefault="00980BF7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980BF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двумя руками.</w:t>
            </w:r>
          </w:p>
          <w:p w:rsidR="00DE51AB" w:rsidRDefault="00980BF7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А.Николаев – Этюд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мажор – выразительно, наизусть.</w:t>
            </w:r>
          </w:p>
          <w:p w:rsidR="00DE51AB" w:rsidRDefault="00980BF7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Н. Руднев – Щебетала пташечка – играть выразительно темы в каждой руке, более певуче.</w:t>
            </w:r>
          </w:p>
          <w:p w:rsidR="00980BF7" w:rsidRDefault="00980BF7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В садике – динамически, точно в ритме.</w:t>
            </w:r>
          </w:p>
          <w:p w:rsidR="00DE51AB" w:rsidRDefault="00DE51AB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980BF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</w:t>
            </w:r>
            <w:r w:rsidR="006538CD">
              <w:rPr>
                <w:sz w:val="22"/>
                <w:szCs w:val="22"/>
              </w:rPr>
              <w:t>, арпеджио</w:t>
            </w:r>
            <w:r>
              <w:rPr>
                <w:sz w:val="22"/>
                <w:szCs w:val="22"/>
              </w:rPr>
              <w:t xml:space="preserve"> - играть двумя руками.</w:t>
            </w:r>
          </w:p>
          <w:p w:rsidR="00DE51AB" w:rsidRDefault="006538C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9 соль минор – играть целостно, выразительно.</w:t>
            </w:r>
          </w:p>
          <w:p w:rsidR="006538CD" w:rsidRDefault="006538C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П. Чайковский – Камаринская – работать над подвижностью темпа.</w:t>
            </w:r>
          </w:p>
          <w:p w:rsidR="006538CD" w:rsidRDefault="006538C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538CD" w:rsidRDefault="006538CD" w:rsidP="006538CD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980BF7" w:rsidRDefault="006538C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Этюд № 7 соч. 68 – играть в подвижном темпе без ошибок.</w:t>
            </w:r>
          </w:p>
          <w:p w:rsidR="006538CD" w:rsidRDefault="006538C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Тарантелла – соч. 33 № 6 – держать темп, играть выразительно.</w:t>
            </w:r>
          </w:p>
          <w:p w:rsidR="006538CD" w:rsidRDefault="006538C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Г. </w:t>
            </w:r>
            <w:proofErr w:type="spellStart"/>
            <w:r>
              <w:rPr>
                <w:sz w:val="22"/>
                <w:szCs w:val="22"/>
              </w:rPr>
              <w:t>Лихнер</w:t>
            </w:r>
            <w:proofErr w:type="spellEnd"/>
            <w:r>
              <w:rPr>
                <w:sz w:val="22"/>
                <w:szCs w:val="22"/>
              </w:rPr>
              <w:t xml:space="preserve"> – Сказка – грамотный разбор отд. к. рукой.</w:t>
            </w:r>
          </w:p>
          <w:p w:rsidR="00DE51AB" w:rsidRDefault="00DE51AB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0C24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Токмачева</w:t>
            </w:r>
            <w:proofErr w:type="spellEnd"/>
            <w:r>
              <w:rPr>
                <w:sz w:val="22"/>
                <w:szCs w:val="22"/>
              </w:rPr>
              <w:t xml:space="preserve"> Марьяна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Петрищев Кирилл</w:t>
            </w: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6538C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</w:t>
            </w: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6538C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Анастасия</w:t>
            </w: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5A67E7" w:rsidRPr="00700C2C" w:rsidRDefault="005A67E7" w:rsidP="005A67E7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0C24BD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4702D"/>
    <w:rsid w:val="000C24BD"/>
    <w:rsid w:val="001752CF"/>
    <w:rsid w:val="001A4A0C"/>
    <w:rsid w:val="005A67E7"/>
    <w:rsid w:val="006538CD"/>
    <w:rsid w:val="00710D13"/>
    <w:rsid w:val="008130CE"/>
    <w:rsid w:val="008F524C"/>
    <w:rsid w:val="00962478"/>
    <w:rsid w:val="00980BF7"/>
    <w:rsid w:val="009A0224"/>
    <w:rsid w:val="00B77413"/>
    <w:rsid w:val="00DD6F55"/>
    <w:rsid w:val="00DE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2020-04-08T13:14:00Z</dcterms:created>
  <dcterms:modified xsi:type="dcterms:W3CDTF">2020-04-08T19:06:00Z</dcterms:modified>
</cp:coreProperties>
</file>