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36A3" w:rsidRPr="007436A3" w:rsidRDefault="007436A3" w:rsidP="007436A3">
      <w:pPr>
        <w:spacing w:before="100" w:beforeAutospacing="1" w:after="100" w:afterAutospacing="1" w:line="240" w:lineRule="auto"/>
        <w:rPr>
          <w:rFonts w:ascii="Times New Roman" w:eastAsia="Times New Roman" w:hAnsi="Times New Roman" w:cs="Times New Roman"/>
          <w:sz w:val="24"/>
          <w:szCs w:val="24"/>
          <w:lang w:eastAsia="ru-RU"/>
        </w:rPr>
      </w:pPr>
      <w:bookmarkStart w:id="0" w:name="bookmark0"/>
      <w:r w:rsidRPr="007436A3">
        <w:rPr>
          <w:rFonts w:ascii="Times New Roman" w:eastAsia="Times New Roman" w:hAnsi="Times New Roman" w:cs="Times New Roman"/>
          <w:b/>
          <w:bCs/>
          <w:i/>
          <w:color w:val="C00000"/>
          <w:sz w:val="28"/>
          <w:lang w:eastAsia="ru-RU"/>
        </w:rPr>
        <w:t>ПАМЯТКА:</w:t>
      </w:r>
    </w:p>
    <w:p w:rsidR="007436A3" w:rsidRPr="007436A3" w:rsidRDefault="007436A3" w:rsidP="007436A3">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i/>
          <w:color w:val="C00000"/>
          <w:sz w:val="28"/>
          <w:lang w:eastAsia="ru-RU"/>
        </w:rPr>
        <w:t xml:space="preserve"> Профилактике экстремизма в молодежной среде – каждодневное внимание</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В настоящее время в мире все чаще говорят о проблеме экстремизма. И для этого есть все основания. Никто из нас не застрахован от его проявлений.</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 xml:space="preserve">Молодежь наиболее подвержена экстремистским проявлениям.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 xml:space="preserve">Экстремизм становится, как правило, последней ступенью к возникновению терроризма.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Противодействие экстремистской деятельности осуществляется по двум направлениям – это профилактика и непосредственное выявление, предупреждение и пресечение экстремистской деятельности.</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i/>
          <w:iCs/>
          <w:sz w:val="24"/>
          <w:szCs w:val="24"/>
          <w:u w:val="single"/>
          <w:lang w:eastAsia="ru-RU"/>
        </w:rPr>
        <w:t>Экстремизм</w:t>
      </w:r>
      <w:r w:rsidRPr="007436A3">
        <w:rPr>
          <w:rFonts w:ascii="Times New Roman" w:eastAsia="Times New Roman" w:hAnsi="Times New Roman" w:cs="Times New Roman"/>
          <w:sz w:val="24"/>
          <w:szCs w:val="24"/>
          <w:lang w:eastAsia="ru-RU"/>
        </w:rPr>
        <w:t xml:space="preserve"> (от фр. </w:t>
      </w:r>
      <w:proofErr w:type="spellStart"/>
      <w:r w:rsidRPr="007436A3">
        <w:rPr>
          <w:rFonts w:ascii="Times New Roman" w:eastAsia="Times New Roman" w:hAnsi="Times New Roman" w:cs="Times New Roman"/>
          <w:sz w:val="24"/>
          <w:szCs w:val="24"/>
          <w:lang w:eastAsia="ru-RU"/>
        </w:rPr>
        <w:t>exremisme</w:t>
      </w:r>
      <w:proofErr w:type="spellEnd"/>
      <w:r w:rsidRPr="007436A3">
        <w:rPr>
          <w:rFonts w:ascii="Times New Roman" w:eastAsia="Times New Roman" w:hAnsi="Times New Roman" w:cs="Times New Roman"/>
          <w:sz w:val="24"/>
          <w:szCs w:val="24"/>
          <w:lang w:eastAsia="ru-RU"/>
        </w:rPr>
        <w:t>, от лат.) – «крайне опасное явление в жизни любого общества. Оно создает угрозу основам конституционного строя, ведет к попиранию конституционных прав и свобод человека и гражданина, подрывает общественную безопасность и государственную целостность Российской Федерации».</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Одной из форм проявления экстремизма является распространение фашистской и неонацистской символики.</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Экстремизм, как правило, в своей основе имеет определенную идеологию.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Признаки экстремизма содержат только такие идеологии, которые основаны на утверждении исключительности, превосходства либо неполноценности человека на почве социальной, расовой, национальной, религиозной или языковой принадлежности или отношения к религии, а также идеи политической, идеологической, расовой, национальной или религиозной ненависти или вражды в отношении какой-либо социальной группы.</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Экстремистскими являются действия, связанные со стремлением разрушить, опорочить существующие в настоящее время общественные и государственные институты, права, традиции, ценности. При этом такие действия могут носить насильственный характер, содержать прямые или косвенные призывы к насилию.</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В целях профилактики экстремизма в молодёжной среде </w:t>
      </w:r>
      <w:r w:rsidRPr="007436A3">
        <w:rPr>
          <w:rFonts w:ascii="Times New Roman" w:eastAsia="Times New Roman" w:hAnsi="Times New Roman" w:cs="Times New Roman"/>
          <w:sz w:val="24"/>
          <w:szCs w:val="24"/>
          <w:u w:val="single"/>
          <w:lang w:eastAsia="ru-RU"/>
        </w:rPr>
        <w:t>следует различать группировки экстремистской направленности от неформальных молодёжных объединений.</w:t>
      </w:r>
      <w:r w:rsidRPr="007436A3">
        <w:rPr>
          <w:rFonts w:ascii="Times New Roman" w:eastAsia="Times New Roman" w:hAnsi="Times New Roman" w:cs="Times New Roman"/>
          <w:sz w:val="24"/>
          <w:szCs w:val="24"/>
          <w:lang w:eastAsia="ru-RU"/>
        </w:rPr>
        <w:t xml:space="preserve"> В неформальных объединениях отсутствует четкое членство и их принято рассматривать, как формирования, объединяющие в себе молодёжь по признаку субкультуры (лат. </w:t>
      </w:r>
      <w:proofErr w:type="spellStart"/>
      <w:r w:rsidRPr="007436A3">
        <w:rPr>
          <w:rFonts w:ascii="Times New Roman" w:eastAsia="Times New Roman" w:hAnsi="Times New Roman" w:cs="Times New Roman"/>
          <w:sz w:val="24"/>
          <w:szCs w:val="24"/>
          <w:lang w:eastAsia="ru-RU"/>
        </w:rPr>
        <w:t>sub</w:t>
      </w:r>
      <w:proofErr w:type="spellEnd"/>
      <w:r w:rsidRPr="007436A3">
        <w:rPr>
          <w:rFonts w:ascii="Times New Roman" w:eastAsia="Times New Roman" w:hAnsi="Times New Roman" w:cs="Times New Roman"/>
          <w:sz w:val="24"/>
          <w:szCs w:val="24"/>
          <w:lang w:eastAsia="ru-RU"/>
        </w:rPr>
        <w:t xml:space="preserve"> – «под» + культура).</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В националистические группировки вовлекаются подростки всё более раннего возраста. В отличие от обычных групп подростков, совершающих хулиганские действия или акты вандализма, как правило, с целью «поразвлечься», неформальные экстремистские группировки осуществляют свои противоправные действия для «преодоления всех политических и экономических проблем в стране с целью создания «чисто национального» государства», так как это, по их представлению, послужит гарантией от любых угроз.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При этом следует отметить, что в такие группировки попадает, в основном, молодёжь, не занятая какой-либо общественно-полезной деятельностью, не посещающая спортивные секции, клубы, иные заведения дополнительного образования.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lastRenderedPageBreak/>
        <w:t>Проблемные семьи в этой среде редкость. Как правило, это дети, финансово обеспеченные, но ограниченные в общении с родителями в связи с их постоянной занятостью.</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За осуществление экстремистской деятельности граждане Российской Федерации, иностранные граждане и лица без гражданства несут: </w:t>
      </w:r>
      <w:r w:rsidRPr="007436A3">
        <w:rPr>
          <w:rFonts w:ascii="Times New Roman" w:eastAsia="Times New Roman" w:hAnsi="Times New Roman" w:cs="Times New Roman"/>
          <w:sz w:val="24"/>
          <w:szCs w:val="24"/>
          <w:u w:val="single"/>
          <w:lang w:eastAsia="ru-RU"/>
        </w:rPr>
        <w:t>уголовную, административную, гражданско-правовую ответственность в установленном законодательством РФ порядке.</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В соответствии с законодательством на территории Российской Федерации запрещаются распространение экстремистских материалов, а также их производство или хранение в целях распространения. Производство, хранение или распространение экстремистских материалов является правонарушением и влечет за собой ОТВЕТСТВЕННОСТЬ.</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proofErr w:type="gramStart"/>
      <w:r w:rsidRPr="007436A3">
        <w:rPr>
          <w:rFonts w:ascii="Times New Roman" w:eastAsia="Times New Roman" w:hAnsi="Times New Roman" w:cs="Times New Roman"/>
          <w:b/>
          <w:bCs/>
          <w:sz w:val="24"/>
          <w:szCs w:val="24"/>
          <w:lang w:eastAsia="ru-RU"/>
        </w:rPr>
        <w:t>Пропаганда и публичное демонстрирование нацистской атрибутики или символики, сходных с нацистской атрибутикой или символикой до степени смешения, влечет наложение административного штрафа в размере от 500 до 1000 рублей с конфискацией нацистской или иной указанной атрибутики или символики либо административный арест на срок до 15 суток с конфискацией нацистской или иной указанной атрибутики или символики.</w:t>
      </w:r>
      <w:proofErr w:type="gramEnd"/>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4"/>
          <w:szCs w:val="24"/>
          <w:lang w:eastAsia="ru-RU"/>
        </w:rPr>
        <w:t>Публичные призывы к осуществлению экстремистской деятельности наказываются штрафом в размере до 300 тысяч рублей или в размере заработной платы или иного дохода осужденного за период до двух лет, либо арестом на срок от 4 до 6 месяцев, либо лишением свободы на срок до 3 лет.</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proofErr w:type="gramStart"/>
      <w:r w:rsidRPr="007436A3">
        <w:rPr>
          <w:rFonts w:ascii="Times New Roman" w:eastAsia="Times New Roman" w:hAnsi="Times New Roman" w:cs="Times New Roman"/>
          <w:b/>
          <w:bCs/>
          <w:sz w:val="24"/>
          <w:szCs w:val="24"/>
          <w:lang w:eastAsia="ru-RU"/>
        </w:rPr>
        <w:t>Действия, направленные на возбуждение ненависти либо вражды, а также на уничтожение достоинства человека, либо группы, либо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или с использованием средств массовой информации, наказываются штрафом в размере от 100 тысяч до 300 тысяч рублей или в размере заработной платы или иного дохода</w:t>
      </w:r>
      <w:proofErr w:type="gramEnd"/>
      <w:r w:rsidRPr="007436A3">
        <w:rPr>
          <w:rFonts w:ascii="Times New Roman" w:eastAsia="Times New Roman" w:hAnsi="Times New Roman" w:cs="Times New Roman"/>
          <w:b/>
          <w:bCs/>
          <w:sz w:val="24"/>
          <w:szCs w:val="24"/>
          <w:lang w:eastAsia="ru-RU"/>
        </w:rPr>
        <w:t xml:space="preserve"> осужденного за период от 1 года до 2 лет, либо лишением права занимать определенные должности или заниматься определенной деятельностью на срок до 3 лет, либо обязательными работами на срок до 180 часов, либо исправительными работами на срок до 1 года, либо лишением свободы на срок до 2 лет.</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Приоритет в работе по профилактике экстремизма среди молодежи отводится мерам воспитательного и пропагандистского характера. По сути, всю работу в части взаимодействия  молодежи с общественностью можно считать профилактической, так как любое такое мероприятие с привлечением общественности положительно влияет на минимизацию противоправных и экстремистских проявлений.</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proofErr w:type="gramStart"/>
      <w:r w:rsidRPr="007436A3">
        <w:rPr>
          <w:rFonts w:ascii="Times New Roman" w:eastAsia="Times New Roman" w:hAnsi="Times New Roman" w:cs="Times New Roman"/>
          <w:sz w:val="24"/>
          <w:szCs w:val="24"/>
          <w:lang w:eastAsia="ru-RU"/>
        </w:rPr>
        <w:t>В связи с этим привлечение молодежи к физическому развитию, формированию здорового образа жизни, к работе военно-патриотической направленности, в частности, организация встреч с ветеранами Великой Отечественной войны и военной службы (ветеранами локальных войн), оказание адресной помощи инвалидам войны и труда, семьям погибших воинов, проведение героико-патриотических акций, организация традиционных мероприятий к празднованию Дня Победы, их освещение в средствах массовой информации, в совокупности</w:t>
      </w:r>
      <w:proofErr w:type="gramEnd"/>
      <w:r w:rsidRPr="007436A3">
        <w:rPr>
          <w:rFonts w:ascii="Times New Roman" w:eastAsia="Times New Roman" w:hAnsi="Times New Roman" w:cs="Times New Roman"/>
          <w:sz w:val="24"/>
          <w:szCs w:val="24"/>
          <w:lang w:eastAsia="ru-RU"/>
        </w:rPr>
        <w:t xml:space="preserve"> влияют на формирование толерантного сознания молодежи. </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При этом следует больше внимания уделять </w:t>
      </w:r>
      <w:proofErr w:type="spellStart"/>
      <w:r w:rsidRPr="007436A3">
        <w:rPr>
          <w:rFonts w:ascii="Times New Roman" w:eastAsia="Times New Roman" w:hAnsi="Times New Roman" w:cs="Times New Roman"/>
          <w:sz w:val="24"/>
          <w:szCs w:val="24"/>
          <w:lang w:eastAsia="ru-RU"/>
        </w:rPr>
        <w:t>профессионально-деятельностному</w:t>
      </w:r>
      <w:proofErr w:type="spellEnd"/>
      <w:r w:rsidRPr="007436A3">
        <w:rPr>
          <w:rFonts w:ascii="Times New Roman" w:eastAsia="Times New Roman" w:hAnsi="Times New Roman" w:cs="Times New Roman"/>
          <w:sz w:val="24"/>
          <w:szCs w:val="24"/>
          <w:lang w:eastAsia="ru-RU"/>
        </w:rPr>
        <w:t xml:space="preserve"> и </w:t>
      </w:r>
      <w:proofErr w:type="spellStart"/>
      <w:r w:rsidRPr="007436A3">
        <w:rPr>
          <w:rFonts w:ascii="Times New Roman" w:eastAsia="Times New Roman" w:hAnsi="Times New Roman" w:cs="Times New Roman"/>
          <w:sz w:val="24"/>
          <w:szCs w:val="24"/>
          <w:lang w:eastAsia="ru-RU"/>
        </w:rPr>
        <w:t>социокультурному</w:t>
      </w:r>
      <w:proofErr w:type="spellEnd"/>
      <w:r w:rsidRPr="007436A3">
        <w:rPr>
          <w:rFonts w:ascii="Times New Roman" w:eastAsia="Times New Roman" w:hAnsi="Times New Roman" w:cs="Times New Roman"/>
          <w:sz w:val="24"/>
          <w:szCs w:val="24"/>
          <w:lang w:eastAsia="ru-RU"/>
        </w:rPr>
        <w:t xml:space="preserve"> направлениям. Такую работу проводят краеведческие музеи, кружки художественного творчества. Любовь к родному краю, его культуре и обычаям, интерес к народным традициям, формируют основы патриотичного отношения к своей малой Родине и стране в целом. Необходимо проведение «круглых столов», конференций, семинаров, различных массовых мероприятий и молодежных акций, способствующих сплочению молодежи на общегражданских позициях по темам: национализм, терроризм, экстремизм, подростковая преступность, наркомания и пьянство.</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Все мы живем в одном обществе. Вокруг нас тысячи, нет, даже миллионы, миллиарды людей. У каждого из нас свои интересы, принципы, желания, цели. Каждый из нас выглядит по-разному, по-разному одевается, по-разному разговаривает. Все имеют что-то неповторимое. Прелесть современного мира именно в многообразии, </w:t>
      </w:r>
      <w:proofErr w:type="spellStart"/>
      <w:r w:rsidRPr="007436A3">
        <w:rPr>
          <w:rFonts w:ascii="Times New Roman" w:eastAsia="Times New Roman" w:hAnsi="Times New Roman" w:cs="Times New Roman"/>
          <w:sz w:val="24"/>
          <w:szCs w:val="24"/>
          <w:lang w:eastAsia="ru-RU"/>
        </w:rPr>
        <w:t>разногранности</w:t>
      </w:r>
      <w:proofErr w:type="spellEnd"/>
      <w:r w:rsidRPr="007436A3">
        <w:rPr>
          <w:rFonts w:ascii="Times New Roman" w:eastAsia="Times New Roman" w:hAnsi="Times New Roman" w:cs="Times New Roman"/>
          <w:sz w:val="24"/>
          <w:szCs w:val="24"/>
          <w:lang w:eastAsia="ru-RU"/>
        </w:rPr>
        <w:t>. Не все это могут понять и принять. Безусловно, сейчас значимой задачей общества стало объединение различных индивидов в общее и понимающее друг друга человечество. Для того</w:t>
      </w:r>
      <w:proofErr w:type="gramStart"/>
      <w:r w:rsidRPr="007436A3">
        <w:rPr>
          <w:rFonts w:ascii="Times New Roman" w:eastAsia="Times New Roman" w:hAnsi="Times New Roman" w:cs="Times New Roman"/>
          <w:sz w:val="24"/>
          <w:szCs w:val="24"/>
          <w:lang w:eastAsia="ru-RU"/>
        </w:rPr>
        <w:t>,</w:t>
      </w:r>
      <w:proofErr w:type="gramEnd"/>
      <w:r w:rsidRPr="007436A3">
        <w:rPr>
          <w:rFonts w:ascii="Times New Roman" w:eastAsia="Times New Roman" w:hAnsi="Times New Roman" w:cs="Times New Roman"/>
          <w:sz w:val="24"/>
          <w:szCs w:val="24"/>
          <w:lang w:eastAsia="ru-RU"/>
        </w:rPr>
        <w:t xml:space="preserve"> чтобы объединиться всем вместе, нам необходимо проявлять уважение к чуждым для себя вещам, культурам, обычаям, традициям. Мы должны научиться прислушиваться к мнению окружающих и признавать свои ошибки.</w:t>
      </w:r>
    </w:p>
    <w:p w:rsidR="007436A3" w:rsidRPr="007436A3" w:rsidRDefault="007436A3" w:rsidP="007436A3">
      <w:pPr>
        <w:spacing w:after="0"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i/>
          <w:color w:val="C00000"/>
          <w:sz w:val="24"/>
          <w:szCs w:val="24"/>
          <w:lang w:eastAsia="ru-RU"/>
        </w:rPr>
        <w:t>Будущее мира за новыми поколениями. Так давайте сделаем, чтоб этот мир был полон тепла и любви. Это отчасти в наших руках! В руках каждого!</w:t>
      </w:r>
    </w:p>
    <w:p w:rsidR="007436A3" w:rsidRPr="007436A3" w:rsidRDefault="007436A3" w:rsidP="007436A3">
      <w:pPr>
        <w:spacing w:before="100" w:beforeAutospacing="1" w:after="100" w:afterAutospacing="1" w:line="240" w:lineRule="auto"/>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w:t>
      </w:r>
    </w:p>
    <w:bookmarkEnd w:id="0"/>
    <w:p w:rsidR="007436A3" w:rsidRPr="007436A3" w:rsidRDefault="007436A3" w:rsidP="007436A3">
      <w:pPr>
        <w:keepNext/>
        <w:keepLines/>
        <w:spacing w:after="7" w:line="250" w:lineRule="exact"/>
        <w:ind w:left="3260"/>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  </w:t>
      </w:r>
    </w:p>
    <w:p w:rsidR="007436A3" w:rsidRPr="007436A3" w:rsidRDefault="007436A3" w:rsidP="007436A3">
      <w:pPr>
        <w:spacing w:before="100" w:beforeAutospacing="1" w:after="100" w:afterAutospacing="1" w:line="240" w:lineRule="auto"/>
        <w:ind w:left="567"/>
        <w:outlineLvl w:val="0"/>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i/>
          <w:color w:val="C00000"/>
          <w:kern w:val="36"/>
          <w:sz w:val="40"/>
          <w:szCs w:val="40"/>
          <w:lang w:eastAsia="ru-RU"/>
        </w:rPr>
        <w:t xml:space="preserve">                                                    </w:t>
      </w:r>
      <w:r w:rsidRPr="007436A3">
        <w:rPr>
          <w:rFonts w:ascii="Times New Roman" w:eastAsia="Times New Roman" w:hAnsi="Times New Roman" w:cs="Times New Roman"/>
          <w:b/>
          <w:bCs/>
          <w:i/>
          <w:color w:val="C00000"/>
          <w:kern w:val="36"/>
          <w:sz w:val="40"/>
          <w:szCs w:val="40"/>
          <w:u w:val="single"/>
          <w:lang w:eastAsia="ru-RU"/>
        </w:rPr>
        <w:t>Профилактика  экстремизма  в  молодежной  среде</w:t>
      </w:r>
    </w:p>
    <w:p w:rsidR="007436A3" w:rsidRPr="007436A3" w:rsidRDefault="007436A3" w:rsidP="007436A3">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bookmarkStart w:id="1" w:name="_Toc293687635"/>
      <w:r w:rsidRPr="007436A3">
        <w:rPr>
          <w:rFonts w:ascii="Times New Roman" w:eastAsia="Times New Roman" w:hAnsi="Times New Roman" w:cs="Times New Roman"/>
          <w:b/>
          <w:color w:val="002060"/>
          <w:sz w:val="28"/>
          <w:szCs w:val="28"/>
          <w:lang w:eastAsia="ru-RU"/>
        </w:rPr>
        <w:t>Понятие  «экстремизм</w:t>
      </w:r>
      <w:bookmarkEnd w:id="1"/>
      <w:r w:rsidRPr="007436A3">
        <w:rPr>
          <w:rFonts w:ascii="Times New Roman" w:eastAsia="Times New Roman" w:hAnsi="Times New Roman" w:cs="Times New Roman"/>
          <w:b/>
          <w:color w:val="002060"/>
          <w:sz w:val="28"/>
          <w:szCs w:val="28"/>
          <w:lang w:eastAsia="ru-RU"/>
        </w:rPr>
        <w:t>»</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В разных странах и в разные времена было дано много разных юридических и научных определений понятию «экстремизм». Единого определения на сегодняшний день не существует. Большой толковый словарь дает следующее определение экстремизму: экстремизм – это приверженность крайним взглядам и мерам. Однако оно не отражает сути этого явления.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proofErr w:type="gramStart"/>
      <w:r w:rsidRPr="007436A3">
        <w:rPr>
          <w:rFonts w:ascii="Times New Roman" w:eastAsia="Times New Roman" w:hAnsi="Times New Roman" w:cs="Times New Roman"/>
          <w:color w:val="002060"/>
          <w:sz w:val="24"/>
          <w:szCs w:val="24"/>
          <w:lang w:eastAsia="ru-RU"/>
        </w:rPr>
        <w:t>Ученые настаивают на том, что при определении экстремизма акцент должен делаться на действиях, а не на людях, потому что именование людей и группировок экстремистами довольно неоднозначно, поскольку зависит от позиции и групповой принадлежности человека, использующего этот термин: одну и ту же группу одни могут называть экстремистами, а другие борцами за свободу.</w:t>
      </w:r>
      <w:proofErr w:type="gramEnd"/>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Экстремизм – это сложное явление, несмотря на то, что его сложность часто бывает трудно увидеть и понять. Проще всего определить его как деятельность (а также убеждения, отношение к чему-то или кому-то, чувства, действия, стратегии) личности, далёкие от </w:t>
      </w:r>
      <w:proofErr w:type="gramStart"/>
      <w:r w:rsidRPr="007436A3">
        <w:rPr>
          <w:rFonts w:ascii="Times New Roman" w:eastAsia="Times New Roman" w:hAnsi="Times New Roman" w:cs="Times New Roman"/>
          <w:color w:val="002060"/>
          <w:sz w:val="24"/>
          <w:szCs w:val="24"/>
          <w:lang w:eastAsia="ru-RU"/>
        </w:rPr>
        <w:t>обычных</w:t>
      </w:r>
      <w:proofErr w:type="gramEnd"/>
      <w:r w:rsidRPr="007436A3">
        <w:rPr>
          <w:rFonts w:ascii="Times New Roman" w:eastAsia="Times New Roman" w:hAnsi="Times New Roman" w:cs="Times New Roman"/>
          <w:color w:val="002060"/>
          <w:sz w:val="24"/>
          <w:szCs w:val="24"/>
          <w:lang w:eastAsia="ru-RU"/>
        </w:rPr>
        <w:t xml:space="preserve">, общепринятых. В обстановке конфликта – демонстрация жёсткой формы разрешения конфликта. Однако, обозначение видов деятельности людей и групп как «экстремистских», а также определение того, что следует считать «обычным» или «общепринятым» – это всегда субъективный и политический вопрос.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В российском законодательстве, а конкретно в Федеральном Законе от 25 июля 2002 г. N 114-ФЗ «О противодействии экстремистской деятельности», понятие «экстремистская деятельность (экстремизм)» раскрывается как:</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насильственное изменение основ конституционного строя и нарушение целостности Российской Федерации;</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публичное оправдание терроризма и иная террористическая деятельность;</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возбуждение социальной, расовой, национальной или религиозной розни;</w:t>
      </w:r>
      <w:bookmarkStart w:id="2" w:name="1014"/>
      <w:bookmarkEnd w:id="2"/>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 xml:space="preserve">пропаганда и публичное демонстрирование нацистской атрибутики или символики либо атрибутики или символики, </w:t>
      </w:r>
      <w:proofErr w:type="gramStart"/>
      <w:r w:rsidRPr="007436A3">
        <w:rPr>
          <w:rFonts w:ascii="Times New Roman" w:eastAsia="Times New Roman" w:hAnsi="Times New Roman" w:cs="Times New Roman"/>
          <w:color w:val="002060"/>
          <w:sz w:val="24"/>
          <w:szCs w:val="24"/>
          <w:lang w:eastAsia="ru-RU"/>
        </w:rPr>
        <w:t>сходных</w:t>
      </w:r>
      <w:proofErr w:type="gramEnd"/>
      <w:r w:rsidRPr="007436A3">
        <w:rPr>
          <w:rFonts w:ascii="Times New Roman" w:eastAsia="Times New Roman" w:hAnsi="Times New Roman" w:cs="Times New Roman"/>
          <w:color w:val="002060"/>
          <w:sz w:val="24"/>
          <w:szCs w:val="24"/>
          <w:lang w:eastAsia="ru-RU"/>
        </w:rPr>
        <w:t xml:space="preserve"> с нацистской атрибутикой или символикой до степени смешения;</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bookmarkStart w:id="3" w:name="10111"/>
      <w:bookmarkEnd w:id="3"/>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организация и подготовка указанных деяний, а также подстрекательство к их осуществлению;</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bookmarkStart w:id="4" w:name="102"/>
      <w:bookmarkStart w:id="5" w:name="103"/>
      <w:bookmarkEnd w:id="4"/>
      <w:bookmarkEnd w:id="5"/>
      <w:r w:rsidRPr="007436A3">
        <w:rPr>
          <w:rFonts w:ascii="Times New Roman" w:eastAsia="Times New Roman" w:hAnsi="Times New Roman" w:cs="Times New Roman"/>
          <w:color w:val="002060"/>
          <w:sz w:val="24"/>
          <w:szCs w:val="24"/>
          <w:lang w:eastAsia="ru-RU"/>
        </w:rPr>
        <w:t xml:space="preserve">Интересно заметить что, как таковой, нацисткой атрибутики не существует. Самый распространенный знак свастики был широко распространен до гитлеровской Германии. Его использовали практически везде, даже одежды православных священнослужителей были украшены </w:t>
      </w:r>
      <w:proofErr w:type="spellStart"/>
      <w:r w:rsidRPr="007436A3">
        <w:rPr>
          <w:rFonts w:ascii="Times New Roman" w:eastAsia="Times New Roman" w:hAnsi="Times New Roman" w:cs="Times New Roman"/>
          <w:color w:val="002060"/>
          <w:sz w:val="24"/>
          <w:szCs w:val="24"/>
          <w:lang w:eastAsia="ru-RU"/>
        </w:rPr>
        <w:t>свастическим</w:t>
      </w:r>
      <w:proofErr w:type="spellEnd"/>
      <w:r w:rsidRPr="007436A3">
        <w:rPr>
          <w:rFonts w:ascii="Times New Roman" w:eastAsia="Times New Roman" w:hAnsi="Times New Roman" w:cs="Times New Roman"/>
          <w:color w:val="002060"/>
          <w:sz w:val="24"/>
          <w:szCs w:val="24"/>
          <w:lang w:eastAsia="ru-RU"/>
        </w:rPr>
        <w:t xml:space="preserve"> узором. Это всемирный знак, происхождение которого доподлинно неизвестно. Его изображение до сих пор используется во многих странах, имеющих богатую древнюю культуру, например Индия, Китай. После нацисткой Германии во многих странах стал запрещенным символом, и стал ассоциироваться с экстремизмом и другими негативными понятиями. Хотя многие считают его </w:t>
      </w:r>
      <w:proofErr w:type="spellStart"/>
      <w:r w:rsidRPr="007436A3">
        <w:rPr>
          <w:rFonts w:ascii="Times New Roman" w:eastAsia="Times New Roman" w:hAnsi="Times New Roman" w:cs="Times New Roman"/>
          <w:color w:val="002060"/>
          <w:sz w:val="24"/>
          <w:szCs w:val="24"/>
          <w:lang w:eastAsia="ru-RU"/>
        </w:rPr>
        <w:t>неоязыческим</w:t>
      </w:r>
      <w:proofErr w:type="spellEnd"/>
      <w:r w:rsidRPr="007436A3">
        <w:rPr>
          <w:rFonts w:ascii="Times New Roman" w:eastAsia="Times New Roman" w:hAnsi="Times New Roman" w:cs="Times New Roman"/>
          <w:color w:val="002060"/>
          <w:sz w:val="24"/>
          <w:szCs w:val="24"/>
          <w:lang w:eastAsia="ru-RU"/>
        </w:rPr>
        <w:t xml:space="preserve"> символом на данный момент, это не совсем верно, так как этот знак скорее являл собой не </w:t>
      </w:r>
      <w:proofErr w:type="spellStart"/>
      <w:r w:rsidRPr="007436A3">
        <w:rPr>
          <w:rFonts w:ascii="Times New Roman" w:eastAsia="Times New Roman" w:hAnsi="Times New Roman" w:cs="Times New Roman"/>
          <w:color w:val="002060"/>
          <w:sz w:val="24"/>
          <w:szCs w:val="24"/>
          <w:lang w:eastAsia="ru-RU"/>
        </w:rPr>
        <w:t>идольное</w:t>
      </w:r>
      <w:proofErr w:type="spellEnd"/>
      <w:r w:rsidRPr="007436A3">
        <w:rPr>
          <w:rFonts w:ascii="Times New Roman" w:eastAsia="Times New Roman" w:hAnsi="Times New Roman" w:cs="Times New Roman"/>
          <w:color w:val="002060"/>
          <w:sz w:val="24"/>
          <w:szCs w:val="24"/>
          <w:lang w:eastAsia="ru-RU"/>
        </w:rPr>
        <w:t xml:space="preserve"> значение, а очевидно был знаменем доброты и добра.</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Задача социальной работы состоит в предотвращении распространения экстремистских настроений среди подростков и молодежи, а также в направлении силы и энергии молодых лиц, придерживающихся экстремистских взглядов в мирное русло, законное и не противоречащее нормам общества.</w:t>
      </w:r>
    </w:p>
    <w:p w:rsidR="007436A3" w:rsidRPr="007436A3" w:rsidRDefault="007436A3" w:rsidP="007436A3">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color w:val="002060"/>
          <w:sz w:val="28"/>
          <w:szCs w:val="28"/>
          <w:lang w:eastAsia="ru-RU"/>
        </w:rPr>
        <w:t>Профилактика экстремизма в педагогическом процессе</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На сегодняшний день молодежный экстремизм выражается в пренебрежении к действующим в обществе правилам поведения, к закону в целом, появлении неформальных молодежных объединений противоправного характера.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Экстремисты нетерпимы к тем гражданам России, которые принадлежат к другим социальным группам, этносам и придерживаются иных политических, правовых, экономических, моральных, эстетических и религиозных идей.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Развитие молодежного экстремизма – это свидетельство недостаточной социальной адаптации молодежи, развития асоциальных установок ее сознания, вызывающих противоправные образцы ее поведения.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Исходя из этого, вытекают следующие направления в работе по профилактики экстремизма и терроризма в образовательном процессе:</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 xml:space="preserve">анализ философской, исторической, </w:t>
      </w:r>
      <w:proofErr w:type="spellStart"/>
      <w:r w:rsidRPr="007436A3">
        <w:rPr>
          <w:rFonts w:ascii="Times New Roman" w:eastAsia="Times New Roman" w:hAnsi="Times New Roman" w:cs="Times New Roman"/>
          <w:color w:val="002060"/>
          <w:sz w:val="24"/>
          <w:szCs w:val="24"/>
          <w:lang w:eastAsia="ru-RU"/>
        </w:rPr>
        <w:t>социокультурной</w:t>
      </w:r>
      <w:proofErr w:type="spellEnd"/>
      <w:r w:rsidRPr="007436A3">
        <w:rPr>
          <w:rFonts w:ascii="Times New Roman" w:eastAsia="Times New Roman" w:hAnsi="Times New Roman" w:cs="Times New Roman"/>
          <w:color w:val="002060"/>
          <w:sz w:val="24"/>
          <w:szCs w:val="24"/>
          <w:lang w:eastAsia="ru-RU"/>
        </w:rPr>
        <w:t xml:space="preserve"> стороны процессов, которые происходят в сфере молодежной культуры;</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необходимые государству и обществу научно-обоснованные практические рекомендации по профилактики экстремизма и терроризма;</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профилактическая работа по противодействию проявлениям экстремизма в молодежной среде;</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разработка системы профилактических мер, которая будет включать социально-культурные условия формирования толерантности в учебно-воспитательном процессе;</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 xml:space="preserve">совершенствование системы </w:t>
      </w:r>
      <w:proofErr w:type="spellStart"/>
      <w:r w:rsidRPr="007436A3">
        <w:rPr>
          <w:rFonts w:ascii="Times New Roman" w:eastAsia="Times New Roman" w:hAnsi="Times New Roman" w:cs="Times New Roman"/>
          <w:color w:val="002060"/>
          <w:sz w:val="24"/>
          <w:szCs w:val="24"/>
          <w:lang w:eastAsia="ru-RU"/>
        </w:rPr>
        <w:t>культурно-досуговой</w:t>
      </w:r>
      <w:proofErr w:type="spellEnd"/>
      <w:r w:rsidRPr="007436A3">
        <w:rPr>
          <w:rFonts w:ascii="Times New Roman" w:eastAsia="Times New Roman" w:hAnsi="Times New Roman" w:cs="Times New Roman"/>
          <w:color w:val="002060"/>
          <w:sz w:val="24"/>
          <w:szCs w:val="24"/>
          <w:lang w:eastAsia="ru-RU"/>
        </w:rPr>
        <w:t xml:space="preserve"> деятельности подрастающего поколения;</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увеличение доступных для значительной части молодежи культурных благ;</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создание авторитетных массовых общественных молодежных организаций, которые объединяют и воспитывают на положительных образцах подрастающие поколения;</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консолидация и творческая реализация личности в среде сверстников;</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усиление профессиональной подготовки молодёжи, способной к реализации жизненных перспектив;</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учет профессиональной подготовки молодежи в системе профилактических мер по противодействию экстремизму в молодёжной среде;</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реализация потребности личности в самоопределении, культуре межнациональном общении.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 Работа по профилактике экстремизма, в первую очередь, начинается с формирования у работников </w:t>
      </w:r>
      <w:proofErr w:type="gramStart"/>
      <w:r w:rsidRPr="007436A3">
        <w:rPr>
          <w:rFonts w:ascii="Times New Roman" w:eastAsia="Times New Roman" w:hAnsi="Times New Roman" w:cs="Times New Roman"/>
          <w:color w:val="002060"/>
          <w:sz w:val="24"/>
          <w:szCs w:val="24"/>
          <w:lang w:eastAsia="ru-RU"/>
        </w:rPr>
        <w:t>сферы образования навыков воспитания толерантного сознания</w:t>
      </w:r>
      <w:proofErr w:type="gramEnd"/>
      <w:r w:rsidRPr="007436A3">
        <w:rPr>
          <w:rFonts w:ascii="Times New Roman" w:eastAsia="Times New Roman" w:hAnsi="Times New Roman" w:cs="Times New Roman"/>
          <w:color w:val="002060"/>
          <w:sz w:val="24"/>
          <w:szCs w:val="24"/>
          <w:lang w:eastAsia="ru-RU"/>
        </w:rPr>
        <w:t xml:space="preserve"> у обучающихся, представлений о толерантной городской среде, идеологии и культуре толерантности. Также необходимо разработать и внедрить в учебно-воспитательный процесс комплексов образовательных программ, которые будут направлены на профилактику терроризма и экстремизма, укрепление установок толерантного сознания и поведения среди молодежи.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Человек становится личностью в процессе социализации. Начальные стадии воспитания он получает в семье. Так что основной заклад мышления происходит именно в главной ячейке общества. Однако школа также берет на себя воспитательную функцию.</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center"/>
        <w:rPr>
          <w:rFonts w:ascii="Times New Roman" w:eastAsia="Times New Roman" w:hAnsi="Times New Roman" w:cs="Times New Roman"/>
          <w:sz w:val="24"/>
          <w:szCs w:val="24"/>
          <w:lang w:eastAsia="ru-RU"/>
        </w:rPr>
      </w:pPr>
      <w:bookmarkStart w:id="6" w:name="_Toc293687639"/>
      <w:r w:rsidRPr="007436A3">
        <w:rPr>
          <w:rFonts w:ascii="Times New Roman" w:eastAsia="Times New Roman" w:hAnsi="Times New Roman" w:cs="Times New Roman"/>
          <w:b/>
          <w:color w:val="002060"/>
          <w:sz w:val="28"/>
          <w:szCs w:val="28"/>
          <w:lang w:eastAsia="ru-RU"/>
        </w:rPr>
        <w:t>Социальный портрет экстремистов как социальной группы</w:t>
      </w:r>
      <w:bookmarkEnd w:id="6"/>
    </w:p>
    <w:p w:rsidR="007436A3" w:rsidRPr="007436A3" w:rsidRDefault="007436A3" w:rsidP="007436A3">
      <w:pPr>
        <w:spacing w:after="0" w:line="240" w:lineRule="auto"/>
        <w:ind w:left="567"/>
        <w:jc w:val="center"/>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8"/>
          <w:szCs w:val="28"/>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Профилактическую деятельность по предотвращению появления экстремистских настроений можно классифицировать на два типа:</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работа с подростками и молодежью, у которых еще не появились экстремистские наклонности;</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Symbol" w:eastAsia="Symbol" w:hAnsi="Symbol" w:cs="Symbol"/>
          <w:color w:val="002060"/>
          <w:sz w:val="24"/>
          <w:szCs w:val="24"/>
          <w:lang w:eastAsia="ru-RU"/>
        </w:rPr>
        <w:t></w:t>
      </w:r>
      <w:r w:rsidRPr="007436A3">
        <w:rPr>
          <w:rFonts w:ascii="Times New Roman" w:eastAsia="Symbol"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работа с подростками и молодежью, у которых уже сформировалось экстремистское мировоззрение.</w:t>
      </w:r>
    </w:p>
    <w:p w:rsidR="007436A3" w:rsidRPr="007436A3" w:rsidRDefault="007436A3" w:rsidP="007436A3">
      <w:pPr>
        <w:spacing w:after="0" w:line="240" w:lineRule="auto"/>
        <w:ind w:left="567"/>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В первом случае такие подростки, не имеющие противозаконного настроения, будут являться добровольными клиентами социальной работы. Задачей социальной работы с ними будет создание такого толерантного мировоззрения, в котором будет отсутствовать идеи экстремистского начала.</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Рассмотрим подростков, у которых уже сформировалось экстремистские взгляды, как клиентов социальной работы.</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Экстремисты как клиенты социальной работы имеют свой портрет. Так как эти клиенты не добровольно направлены к социальному работнику, они могут проявлять агрессивность и с такими клиентами трудно наладить взаимодействие. Такие клиенты еще называются «трудные». Они недоверчивы и могут проявлять сопротивление. В таком случае надо действовать нестандартно и надо демонстрировать свою полезность клиенту. Таким образом, целью социальной работы с такими агрессивными клиентами является организация работы таким образом, чтобы снизить опасность от непредсказуемого поведения.</w:t>
      </w:r>
    </w:p>
    <w:p w:rsidR="007436A3" w:rsidRPr="007436A3" w:rsidRDefault="007436A3" w:rsidP="007436A3">
      <w:pPr>
        <w:spacing w:before="100" w:beforeAutospacing="1" w:after="100" w:afterAutospacing="1" w:line="240" w:lineRule="auto"/>
        <w:ind w:left="567"/>
        <w:jc w:val="center"/>
        <w:rPr>
          <w:rFonts w:ascii="Times New Roman" w:eastAsia="Times New Roman" w:hAnsi="Times New Roman" w:cs="Times New Roman"/>
          <w:sz w:val="24"/>
          <w:szCs w:val="24"/>
          <w:lang w:eastAsia="ru-RU"/>
        </w:rPr>
      </w:pPr>
      <w:bookmarkStart w:id="7" w:name="_Toc293687640"/>
      <w:r w:rsidRPr="007436A3">
        <w:rPr>
          <w:rFonts w:ascii="Times New Roman" w:eastAsia="Times New Roman" w:hAnsi="Times New Roman" w:cs="Times New Roman"/>
          <w:b/>
          <w:color w:val="002060"/>
          <w:sz w:val="28"/>
          <w:szCs w:val="28"/>
          <w:lang w:eastAsia="ru-RU"/>
        </w:rPr>
        <w:t>Основные подходы к профилактике</w:t>
      </w:r>
      <w:bookmarkEnd w:id="7"/>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Органы государственной власти и местного самоуправления, противодействующие экстремистской деятельности, выступают в роли </w:t>
      </w:r>
      <w:proofErr w:type="spellStart"/>
      <w:r w:rsidRPr="007436A3">
        <w:rPr>
          <w:rFonts w:ascii="Times New Roman" w:eastAsia="Times New Roman" w:hAnsi="Times New Roman" w:cs="Times New Roman"/>
          <w:color w:val="002060"/>
          <w:sz w:val="24"/>
          <w:szCs w:val="24"/>
          <w:lang w:eastAsia="ru-RU"/>
        </w:rPr>
        <w:t>контрсубъекта</w:t>
      </w:r>
      <w:proofErr w:type="spellEnd"/>
      <w:r w:rsidRPr="007436A3">
        <w:rPr>
          <w:rFonts w:ascii="Times New Roman" w:eastAsia="Times New Roman" w:hAnsi="Times New Roman" w:cs="Times New Roman"/>
          <w:color w:val="002060"/>
          <w:sz w:val="24"/>
          <w:szCs w:val="24"/>
          <w:lang w:eastAsia="ru-RU"/>
        </w:rPr>
        <w:t xml:space="preserve">, реагирующего на экстремистские действия.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Объективная логика становления </w:t>
      </w:r>
      <w:proofErr w:type="spellStart"/>
      <w:r w:rsidRPr="007436A3">
        <w:rPr>
          <w:rFonts w:ascii="Times New Roman" w:eastAsia="Times New Roman" w:hAnsi="Times New Roman" w:cs="Times New Roman"/>
          <w:color w:val="002060"/>
          <w:sz w:val="24"/>
          <w:szCs w:val="24"/>
          <w:lang w:eastAsia="ru-RU"/>
        </w:rPr>
        <w:t>контрсубъекта</w:t>
      </w:r>
      <w:proofErr w:type="spellEnd"/>
      <w:r w:rsidRPr="007436A3">
        <w:rPr>
          <w:rFonts w:ascii="Times New Roman" w:eastAsia="Times New Roman" w:hAnsi="Times New Roman" w:cs="Times New Roman"/>
          <w:color w:val="002060"/>
          <w:sz w:val="24"/>
          <w:szCs w:val="24"/>
          <w:lang w:eastAsia="ru-RU"/>
        </w:rPr>
        <w:t xml:space="preserve"> такова, что в первичной своей форме в силу </w:t>
      </w:r>
      <w:proofErr w:type="spellStart"/>
      <w:r w:rsidRPr="007436A3">
        <w:rPr>
          <w:rFonts w:ascii="Times New Roman" w:eastAsia="Times New Roman" w:hAnsi="Times New Roman" w:cs="Times New Roman"/>
          <w:color w:val="002060"/>
          <w:sz w:val="24"/>
          <w:szCs w:val="24"/>
          <w:lang w:eastAsia="ru-RU"/>
        </w:rPr>
        <w:t>неспециализированности</w:t>
      </w:r>
      <w:proofErr w:type="spellEnd"/>
      <w:r w:rsidRPr="007436A3">
        <w:rPr>
          <w:rFonts w:ascii="Times New Roman" w:eastAsia="Times New Roman" w:hAnsi="Times New Roman" w:cs="Times New Roman"/>
          <w:color w:val="002060"/>
          <w:sz w:val="24"/>
          <w:szCs w:val="24"/>
          <w:lang w:eastAsia="ru-RU"/>
        </w:rPr>
        <w:t xml:space="preserve"> он по уровню развития отстает от ведущего субъекта (в данном случае - субъекта экстремизма).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Принятый федеральный закон, как фактом своего принятия, так и содержанием неявно констатировал опасность экстремизма и сориентировал государство и общество на борьбу с ним. Но задача организации всех сил общества и государства для противодействия экстремистской деятельности как раз требует образования субъекта, специализирующегося на данном противодействии.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Эффективное противодействие экстремизму должно опираться на познание закономерностей становления и развития субъекта экстремистской деятельности, прогнозирование интенсивности и перспектив экстремистских действий.</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В федеральном законе представлен образ субъекта экстремистской деятельности. В ст. 1 говорится об общественных и религиозных объединениях, либо иных организациях, либо средствах массовой информации, либо физических лицах, осуществляющих экстремистскую деятельность.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Закон в статьях 14 и 15 предусматривает ответственность должностных лиц, государственных и муниципальных служащих, в целом граждан Российской Федерации, иностранных граждан и лиц без гражданства за осуществление экстремистской деятельности.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Профилактика экстремистской деятельности в молодежной среде - это область науки и практики социальной работы, которая интенсивно связана с профилактикой психического здоровья, с вопросами эффективной адаптации к жизни и окружающей среде, с проблемами педагогики, воспитания, общения и в целом понимания людьми друг друга и самих себя.</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В последние годы в странах Западной Европы, США и СНГ развиваются и апробируются различные направления профилактики экстремизма. Однако работа по многим профилактическим программам не дает положительных результатов. Это связано с несколькими причинами: недостатком теоретически обоснованных моделей, отсутствием достаточного числа апробированных технологий, точного определения предмета воздействия. Во многих странах, в том числе и в России, профилактика экстремистской деятельности осуществляется в основном юридическими и силовыми методами, необходимость которых очевидна, однако они не могут заменить психопрофилактические. В России так же слабо развита сама социальная работа, которая именно в этой стране крайне необходима, не говорю уж и о таком направлении как профилактика экстремизма.</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i/>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i/>
          <w:color w:val="002060"/>
          <w:sz w:val="24"/>
          <w:szCs w:val="24"/>
          <w:lang w:eastAsia="ru-RU"/>
        </w:rPr>
        <w:t>В настоящее время существует пять основных психопрофилактических подходов к предупреждению проявлений экстремизма:</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i/>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u w:val="single"/>
          <w:lang w:eastAsia="ru-RU"/>
        </w:rPr>
        <w:t>1.Подход, основанный на распространении информации об экстремизме и организациях экстремистского толка.</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Данный подход является наиболее распространенным типом превентивных стратегий. Он базируется на предоставлении информации об экстремистских организациях и об опасности их религиозных, националистических, политических идей, приведении </w:t>
      </w:r>
      <w:proofErr w:type="gramStart"/>
      <w:r w:rsidRPr="007436A3">
        <w:rPr>
          <w:rFonts w:ascii="Times New Roman" w:eastAsia="Times New Roman" w:hAnsi="Times New Roman" w:cs="Times New Roman"/>
          <w:color w:val="002060"/>
          <w:sz w:val="24"/>
          <w:szCs w:val="24"/>
          <w:lang w:eastAsia="ru-RU"/>
        </w:rPr>
        <w:t>фактов о</w:t>
      </w:r>
      <w:proofErr w:type="gramEnd"/>
      <w:r w:rsidRPr="007436A3">
        <w:rPr>
          <w:rFonts w:ascii="Times New Roman" w:eastAsia="Times New Roman" w:hAnsi="Times New Roman" w:cs="Times New Roman"/>
          <w:color w:val="002060"/>
          <w:sz w:val="24"/>
          <w:szCs w:val="24"/>
          <w:lang w:eastAsia="ru-RU"/>
        </w:rPr>
        <w:t xml:space="preserve"> жизненных трудностях, ситуациях и мотивах членов данных организаций. Социальные работники устраивают акции и создают проекты для информирования молодежи об экстремизме.</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В настоящее время этот метод частично комбинируется с другими типами интервенций, так как сам по себе он не является эффективным. Несмотря на то, что информационные программы способствуют повышению уровня знаний, они могут лишь дать толчок к отвращению всякого рода нетерпимости. Большинство таких программ не включают в себя задач, направленных на изменение поведения молодежи, формирование у них толерантности, национа</w:t>
      </w:r>
      <w:proofErr w:type="gramStart"/>
      <w:r w:rsidRPr="007436A3">
        <w:rPr>
          <w:rFonts w:ascii="Times New Roman" w:eastAsia="Times New Roman" w:hAnsi="Times New Roman" w:cs="Times New Roman"/>
          <w:color w:val="002060"/>
          <w:sz w:val="24"/>
          <w:szCs w:val="24"/>
          <w:lang w:eastAsia="ru-RU"/>
        </w:rPr>
        <w:t>л-</w:t>
      </w:r>
      <w:proofErr w:type="gramEnd"/>
      <w:r w:rsidRPr="007436A3">
        <w:rPr>
          <w:rFonts w:ascii="Times New Roman" w:eastAsia="Times New Roman" w:hAnsi="Times New Roman" w:cs="Times New Roman"/>
          <w:color w:val="002060"/>
          <w:sz w:val="24"/>
          <w:szCs w:val="24"/>
          <w:lang w:eastAsia="ru-RU"/>
        </w:rPr>
        <w:t xml:space="preserve"> и веротерпимости, и не отвечают на вопрос, как может </w:t>
      </w:r>
      <w:proofErr w:type="spellStart"/>
      <w:r w:rsidRPr="007436A3">
        <w:rPr>
          <w:rFonts w:ascii="Times New Roman" w:eastAsia="Times New Roman" w:hAnsi="Times New Roman" w:cs="Times New Roman"/>
          <w:color w:val="002060"/>
          <w:sz w:val="24"/>
          <w:szCs w:val="24"/>
          <w:lang w:eastAsia="ru-RU"/>
        </w:rPr>
        <w:t>самореализоваться</w:t>
      </w:r>
      <w:proofErr w:type="spellEnd"/>
      <w:r w:rsidRPr="007436A3">
        <w:rPr>
          <w:rFonts w:ascii="Times New Roman" w:eastAsia="Times New Roman" w:hAnsi="Times New Roman" w:cs="Times New Roman"/>
          <w:color w:val="002060"/>
          <w:sz w:val="24"/>
          <w:szCs w:val="24"/>
          <w:lang w:eastAsia="ru-RU"/>
        </w:rPr>
        <w:t xml:space="preserve"> молодой человек в настоящее время.</w:t>
      </w:r>
    </w:p>
    <w:p w:rsidR="007436A3" w:rsidRDefault="007436A3" w:rsidP="007436A3">
      <w:pPr>
        <w:spacing w:after="0" w:line="240" w:lineRule="auto"/>
        <w:ind w:left="567"/>
        <w:jc w:val="both"/>
        <w:rPr>
          <w:rFonts w:ascii="Times New Roman" w:eastAsia="Times New Roman" w:hAnsi="Times New Roman" w:cs="Times New Roman"/>
          <w:color w:val="002060"/>
          <w:sz w:val="24"/>
          <w:szCs w:val="24"/>
          <w:lang w:eastAsia="ru-RU"/>
        </w:rPr>
      </w:pPr>
      <w:r w:rsidRPr="007436A3">
        <w:rPr>
          <w:rFonts w:ascii="Times New Roman" w:eastAsia="Times New Roman" w:hAnsi="Times New Roman" w:cs="Times New Roman"/>
          <w:color w:val="002060"/>
          <w:sz w:val="24"/>
          <w:szCs w:val="24"/>
          <w:lang w:eastAsia="ru-RU"/>
        </w:rPr>
        <w:t>Чаще всего эти программы недостаточно интенсивны и непродолжительны. Тем не менее, совсем отказываться от них преждевременно. Информация об опасности экстремистских организаций должна даваться как можно более подробно и вплетаться в структуру других программ, имеющих более широкие цели.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u w:val="single"/>
          <w:lang w:eastAsia="ru-RU"/>
        </w:rPr>
        <w:t>2.Подход, основанный на аффективном обучении.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В основе этого подхода лежит теоретическое положение о том, что проявлять нетерпимость к «другим» начинают, прежде всего, люди с недостаточно развитой эмоциональной сферой, воспитанные в семьях, где существовал запрет на выражение эмоций.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Аффективное (интенсивное эмоциональное) обучение базируется на понимании того, что нетерпимость чаще развивается у личностей с трудностями в определении и выражении эмоций, имеющих так называемые </w:t>
      </w:r>
      <w:proofErr w:type="spellStart"/>
      <w:r w:rsidRPr="007436A3">
        <w:rPr>
          <w:rFonts w:ascii="Times New Roman" w:eastAsia="Times New Roman" w:hAnsi="Times New Roman" w:cs="Times New Roman"/>
          <w:color w:val="002060"/>
          <w:sz w:val="24"/>
          <w:szCs w:val="24"/>
          <w:lang w:eastAsia="ru-RU"/>
        </w:rPr>
        <w:t>интерперсональные</w:t>
      </w:r>
      <w:proofErr w:type="spellEnd"/>
      <w:r w:rsidRPr="007436A3">
        <w:rPr>
          <w:rFonts w:ascii="Times New Roman" w:eastAsia="Times New Roman" w:hAnsi="Times New Roman" w:cs="Times New Roman"/>
          <w:color w:val="002060"/>
          <w:sz w:val="24"/>
          <w:szCs w:val="24"/>
          <w:lang w:eastAsia="ru-RU"/>
        </w:rPr>
        <w:t xml:space="preserve"> факторы риска - низкую самооценку, неразвитую способность к сопереживанию (</w:t>
      </w:r>
      <w:proofErr w:type="spellStart"/>
      <w:r w:rsidRPr="007436A3">
        <w:rPr>
          <w:rFonts w:ascii="Times New Roman" w:eastAsia="Times New Roman" w:hAnsi="Times New Roman" w:cs="Times New Roman"/>
          <w:color w:val="002060"/>
          <w:sz w:val="24"/>
          <w:szCs w:val="24"/>
          <w:lang w:eastAsia="ru-RU"/>
        </w:rPr>
        <w:t>эмпатию</w:t>
      </w:r>
      <w:proofErr w:type="spellEnd"/>
      <w:r w:rsidRPr="007436A3">
        <w:rPr>
          <w:rFonts w:ascii="Times New Roman" w:eastAsia="Times New Roman" w:hAnsi="Times New Roman" w:cs="Times New Roman"/>
          <w:color w:val="002060"/>
          <w:sz w:val="24"/>
          <w:szCs w:val="24"/>
          <w:lang w:eastAsia="ru-RU"/>
        </w:rPr>
        <w:t xml:space="preserve">).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В связи с этим у них не формируется умение накапливать собственный и чужой опыт переживаний, не развиваются навыки принятия решений в сложных стрессовых ситуациях.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Кроме того, люди с неразвитой способностью открыто проявлять свои эмоции, обычно недостаточно общительны, скованы в проявлении чувств, низко оцениваются сверстниками и поэтому готовы любой ценой, даже посредством преступлений, включиться в группу сверстников и быть там принятыми. Социальные работники при этом подходе должны учить клиентов управлять рационально своими эмоциями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Хотя данная модель и является эффективной, в современных условиях она не может использоваться изолированно от других, так как идеи экстремизма в настоящее время распространились не только на подростков с проблемной эмоциональной сферой, но и на многие другие слои этой возрастной группы. Кроме того, отечественная культура воспитания ребенка предполагает определенные эмоциональные запреты на чрезмерное </w:t>
      </w:r>
      <w:proofErr w:type="spellStart"/>
      <w:r w:rsidRPr="007436A3">
        <w:rPr>
          <w:rFonts w:ascii="Times New Roman" w:eastAsia="Times New Roman" w:hAnsi="Times New Roman" w:cs="Times New Roman"/>
          <w:color w:val="002060"/>
          <w:sz w:val="24"/>
          <w:szCs w:val="24"/>
          <w:lang w:eastAsia="ru-RU"/>
        </w:rPr>
        <w:t>эмпатическое</w:t>
      </w:r>
      <w:proofErr w:type="spellEnd"/>
      <w:r w:rsidRPr="007436A3">
        <w:rPr>
          <w:rFonts w:ascii="Times New Roman" w:eastAsia="Times New Roman" w:hAnsi="Times New Roman" w:cs="Times New Roman"/>
          <w:color w:val="002060"/>
          <w:sz w:val="24"/>
          <w:szCs w:val="24"/>
          <w:lang w:eastAsia="ru-RU"/>
        </w:rPr>
        <w:t xml:space="preserve"> сопереживание, что, несомненно, пагубно влияет на формирование личности в целом. </w:t>
      </w:r>
      <w:proofErr w:type="gramStart"/>
      <w:r w:rsidRPr="007436A3">
        <w:rPr>
          <w:rFonts w:ascii="Times New Roman" w:eastAsia="Times New Roman" w:hAnsi="Times New Roman" w:cs="Times New Roman"/>
          <w:color w:val="002060"/>
          <w:sz w:val="24"/>
          <w:szCs w:val="24"/>
          <w:lang w:eastAsia="ru-RU"/>
        </w:rPr>
        <w:t>Иными словами, родительские «не плачь, не кричи, успокойся, будь мужчиной» и т. д., кроме известной пользы, приносят еще и определенный вред.</w:t>
      </w:r>
      <w:proofErr w:type="gramEnd"/>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u w:val="single"/>
          <w:lang w:eastAsia="ru-RU"/>
        </w:rPr>
        <w:t>3.Подход, основанный на влиянии социальных факторов.</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Данный подход базируется на понимании того, что влияние сверстников и семьи играет важную роль, способствуя или препятствуя зарождению экстремистских идей. С точки зрения данного подхода важнейшим фактором развития человека является социальная среда как источник обратной связи, поощрений и наказаний. В связи с этим подчеркивается важность социально ориентированной интервенции, представляющей собой специальные программы для родителей, или программы, направленные на предотвращение возможного социального давления экстремистской среды.</w:t>
      </w:r>
    </w:p>
    <w:p w:rsidR="007436A3" w:rsidRDefault="007436A3" w:rsidP="007436A3">
      <w:pPr>
        <w:spacing w:after="0" w:line="240" w:lineRule="auto"/>
        <w:ind w:left="567"/>
        <w:jc w:val="both"/>
        <w:rPr>
          <w:rFonts w:ascii="Times New Roman" w:eastAsia="Times New Roman" w:hAnsi="Times New Roman" w:cs="Times New Roman"/>
          <w:color w:val="002060"/>
          <w:sz w:val="24"/>
          <w:szCs w:val="24"/>
          <w:lang w:eastAsia="ru-RU"/>
        </w:rPr>
      </w:pPr>
      <w:r w:rsidRPr="007436A3">
        <w:rPr>
          <w:rFonts w:ascii="Times New Roman" w:eastAsia="Times New Roman" w:hAnsi="Times New Roman" w:cs="Times New Roman"/>
          <w:color w:val="002060"/>
          <w:sz w:val="24"/>
          <w:szCs w:val="24"/>
          <w:lang w:eastAsia="ru-RU"/>
        </w:rPr>
        <w:t xml:space="preserve">Наиболее популярными среди таких программ являются тренинги устойчивости к социальному давлению. Одним из важных подходов </w:t>
      </w:r>
      <w:proofErr w:type="gramStart"/>
      <w:r w:rsidRPr="007436A3">
        <w:rPr>
          <w:rFonts w:ascii="Times New Roman" w:eastAsia="Times New Roman" w:hAnsi="Times New Roman" w:cs="Times New Roman"/>
          <w:color w:val="002060"/>
          <w:sz w:val="24"/>
          <w:szCs w:val="24"/>
          <w:lang w:eastAsia="ru-RU"/>
        </w:rPr>
        <w:t>в</w:t>
      </w:r>
      <w:proofErr w:type="gramEnd"/>
      <w:r w:rsidRPr="007436A3">
        <w:rPr>
          <w:rFonts w:ascii="Times New Roman" w:eastAsia="Times New Roman" w:hAnsi="Times New Roman" w:cs="Times New Roman"/>
          <w:color w:val="002060"/>
          <w:sz w:val="24"/>
          <w:szCs w:val="24"/>
          <w:lang w:eastAsia="ru-RU"/>
        </w:rPr>
        <w:t xml:space="preserve"> </w:t>
      </w:r>
      <w:proofErr w:type="gramStart"/>
      <w:r w:rsidRPr="007436A3">
        <w:rPr>
          <w:rFonts w:ascii="Times New Roman" w:eastAsia="Times New Roman" w:hAnsi="Times New Roman" w:cs="Times New Roman"/>
          <w:color w:val="002060"/>
          <w:sz w:val="24"/>
          <w:szCs w:val="24"/>
          <w:lang w:eastAsia="ru-RU"/>
        </w:rPr>
        <w:t>такого</w:t>
      </w:r>
      <w:proofErr w:type="gramEnd"/>
      <w:r w:rsidRPr="007436A3">
        <w:rPr>
          <w:rFonts w:ascii="Times New Roman" w:eastAsia="Times New Roman" w:hAnsi="Times New Roman" w:cs="Times New Roman"/>
          <w:color w:val="002060"/>
          <w:sz w:val="24"/>
          <w:szCs w:val="24"/>
          <w:lang w:eastAsia="ru-RU"/>
        </w:rPr>
        <w:t xml:space="preserve"> рода программах является работа с молодежными лидерами - подростками, желающими пройти определенное обучение, для того, чтобы в дальнейшем осуществлять профилактическую </w:t>
      </w:r>
      <w:proofErr w:type="spellStart"/>
      <w:r w:rsidRPr="007436A3">
        <w:rPr>
          <w:rFonts w:ascii="Times New Roman" w:eastAsia="Times New Roman" w:hAnsi="Times New Roman" w:cs="Times New Roman"/>
          <w:color w:val="002060"/>
          <w:sz w:val="24"/>
          <w:szCs w:val="24"/>
          <w:lang w:eastAsia="ru-RU"/>
        </w:rPr>
        <w:t>антиэкстремистскую</w:t>
      </w:r>
      <w:proofErr w:type="spellEnd"/>
      <w:r w:rsidRPr="007436A3">
        <w:rPr>
          <w:rFonts w:ascii="Times New Roman" w:eastAsia="Times New Roman" w:hAnsi="Times New Roman" w:cs="Times New Roman"/>
          <w:color w:val="002060"/>
          <w:sz w:val="24"/>
          <w:szCs w:val="24"/>
          <w:lang w:eastAsia="ru-RU"/>
        </w:rPr>
        <w:t xml:space="preserve"> деятельность в своей школе, в своем районе.</w:t>
      </w:r>
    </w:p>
    <w:p w:rsidR="007436A3" w:rsidRDefault="007436A3" w:rsidP="007436A3">
      <w:pPr>
        <w:spacing w:after="0" w:line="240" w:lineRule="auto"/>
        <w:ind w:left="567"/>
        <w:jc w:val="both"/>
        <w:rPr>
          <w:rFonts w:ascii="Times New Roman" w:eastAsia="Times New Roman" w:hAnsi="Times New Roman" w:cs="Times New Roman"/>
          <w:color w:val="002060"/>
          <w:sz w:val="24"/>
          <w:szCs w:val="24"/>
          <w:lang w:eastAsia="ru-RU"/>
        </w:rPr>
      </w:pP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u w:val="single"/>
          <w:lang w:eastAsia="ru-RU"/>
        </w:rPr>
        <w:t>4.Подход, основанный на формировании жизненных навыков.</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В данном подходе центральным является понятие об изменении поведения, поэтому в нем используются преимущественно методы поведенческой модификации. Основу этого направления составляет теория социального </w:t>
      </w:r>
      <w:proofErr w:type="spellStart"/>
      <w:r w:rsidRPr="007436A3">
        <w:rPr>
          <w:rFonts w:ascii="Times New Roman" w:eastAsia="Times New Roman" w:hAnsi="Times New Roman" w:cs="Times New Roman"/>
          <w:color w:val="002060"/>
          <w:sz w:val="24"/>
          <w:szCs w:val="24"/>
          <w:lang w:eastAsia="ru-RU"/>
        </w:rPr>
        <w:t>научения</w:t>
      </w:r>
      <w:proofErr w:type="spellEnd"/>
      <w:r w:rsidRPr="007436A3">
        <w:rPr>
          <w:rFonts w:ascii="Times New Roman" w:eastAsia="Times New Roman" w:hAnsi="Times New Roman" w:cs="Times New Roman"/>
          <w:color w:val="002060"/>
          <w:sz w:val="24"/>
          <w:szCs w:val="24"/>
          <w:lang w:eastAsia="ru-RU"/>
        </w:rPr>
        <w:t xml:space="preserve"> Бандуры (</w:t>
      </w:r>
      <w:proofErr w:type="spellStart"/>
      <w:r w:rsidRPr="007436A3">
        <w:rPr>
          <w:rFonts w:ascii="Times New Roman" w:eastAsia="Times New Roman" w:hAnsi="Times New Roman" w:cs="Times New Roman"/>
          <w:color w:val="002060"/>
          <w:sz w:val="24"/>
          <w:szCs w:val="24"/>
          <w:lang w:eastAsia="ru-RU"/>
        </w:rPr>
        <w:t>Bandura</w:t>
      </w:r>
      <w:proofErr w:type="spellEnd"/>
      <w:r w:rsidRPr="007436A3">
        <w:rPr>
          <w:rFonts w:ascii="Times New Roman" w:eastAsia="Times New Roman" w:hAnsi="Times New Roman" w:cs="Times New Roman"/>
          <w:color w:val="002060"/>
          <w:sz w:val="24"/>
          <w:szCs w:val="24"/>
          <w:lang w:eastAsia="ru-RU"/>
        </w:rPr>
        <w:t xml:space="preserve"> A., 1969). В данном контексте проблемное поведение подростка рассматривается с точки зрения функциональных проблем и подразумевает помощь в достижении возрастных и личных целей. С этой точки зрения начальная фаза экстремистской деятельности может быть попыткой демонстрации взрослого поведения, т.е. формой отчуждения от родительской дисциплины, выражением социального протеста и вызовом по отношению к ценностям среды, она дает возможность стать участником </w:t>
      </w:r>
      <w:proofErr w:type="spellStart"/>
      <w:r w:rsidRPr="007436A3">
        <w:rPr>
          <w:rFonts w:ascii="Times New Roman" w:eastAsia="Times New Roman" w:hAnsi="Times New Roman" w:cs="Times New Roman"/>
          <w:color w:val="002060"/>
          <w:sz w:val="24"/>
          <w:szCs w:val="24"/>
          <w:lang w:eastAsia="ru-RU"/>
        </w:rPr>
        <w:t>субкультурального</w:t>
      </w:r>
      <w:proofErr w:type="spellEnd"/>
      <w:r w:rsidRPr="007436A3">
        <w:rPr>
          <w:rFonts w:ascii="Times New Roman" w:eastAsia="Times New Roman" w:hAnsi="Times New Roman" w:cs="Times New Roman"/>
          <w:color w:val="002060"/>
          <w:sz w:val="24"/>
          <w:szCs w:val="24"/>
          <w:lang w:eastAsia="ru-RU"/>
        </w:rPr>
        <w:t xml:space="preserve"> жизненного стиля.</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Исследователи этого вопроса описывают множество таких субъективных мотивов и четко устанавливают один факт: агрессия становится основным фактором в поведении молодых людей. На основе данной позиции разрабатываются программы жизненных навыков, которые заключаются в повышении у подростков устойчивости к различным отрицательным социальным влияниям. Стремление юных соотечественников перенимать западный поведенческий имидж - вещь неизбежная, однако непременной составляющей этого процесса должно быть когнитивное развитие - основа осмысленного формирования собственного поведенческого стиля.</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u w:val="single"/>
          <w:lang w:eastAsia="ru-RU"/>
        </w:rPr>
        <w:t>5.Подход, основанный на развитии деятельности, альтернативной экстремистской.</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Этот подход предполагает необходимость развития альтернативных социальных программ для молодежи, в которых могли бы быть в социально нормативных рамках реализованы стремление к риску, поиск острых ощущений, повышенная поведенческая активность, столь свойственные молодым. Данное направление является попыткой развития специфической активности с целью уменьшить риск проявления экстремистской агрессии.</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Например, в настоящее время все больше футбольных фанатов становятся экстремистами. Однако, любовь к своей команде не причина ненависти к другим. Некоторые социальные работники предлагали создавать все больше открытых площадок для игр в футбол, чтобы болельщики не выходили на бои с противниками, а играли в футбол между собой или с болельщиками других футбольных команд</w:t>
      </w:r>
    </w:p>
    <w:p w:rsidR="007436A3" w:rsidRPr="007436A3" w:rsidRDefault="007436A3" w:rsidP="007436A3">
      <w:pPr>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 xml:space="preserve">А. </w:t>
      </w:r>
      <w:proofErr w:type="spellStart"/>
      <w:r w:rsidRPr="007436A3">
        <w:rPr>
          <w:rFonts w:ascii="Times New Roman" w:eastAsia="Times New Roman" w:hAnsi="Times New Roman" w:cs="Times New Roman"/>
          <w:color w:val="002060"/>
          <w:sz w:val="24"/>
          <w:szCs w:val="24"/>
          <w:lang w:eastAsia="ru-RU"/>
        </w:rPr>
        <w:t>Кромин</w:t>
      </w:r>
      <w:proofErr w:type="spellEnd"/>
      <w:r w:rsidRPr="007436A3">
        <w:rPr>
          <w:rFonts w:ascii="Times New Roman" w:eastAsia="Times New Roman" w:hAnsi="Times New Roman" w:cs="Times New Roman"/>
          <w:color w:val="002060"/>
          <w:sz w:val="24"/>
          <w:szCs w:val="24"/>
          <w:lang w:eastAsia="ru-RU"/>
        </w:rPr>
        <w:t xml:space="preserve"> выделяет четыре варианта программ, основанных на деятельности, альтернативной экстремистской:</w:t>
      </w:r>
    </w:p>
    <w:p w:rsidR="007436A3" w:rsidRPr="007436A3" w:rsidRDefault="007436A3" w:rsidP="007436A3">
      <w:pPr>
        <w:tabs>
          <w:tab w:val="num" w:pos="426"/>
        </w:tabs>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1.</w:t>
      </w:r>
      <w:r w:rsidRPr="007436A3">
        <w:rPr>
          <w:rFonts w:ascii="Times New Roman" w:eastAsia="Times New Roman"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Предложение специфической активности (например, путешествия с приключениями), которое вызывает волнение и предполагает преодоление различных препятствий.</w:t>
      </w:r>
    </w:p>
    <w:p w:rsidR="007436A3" w:rsidRPr="007436A3" w:rsidRDefault="007436A3" w:rsidP="007436A3">
      <w:pPr>
        <w:tabs>
          <w:tab w:val="num" w:pos="426"/>
        </w:tabs>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2.</w:t>
      </w:r>
      <w:r w:rsidRPr="007436A3">
        <w:rPr>
          <w:rFonts w:ascii="Times New Roman" w:eastAsia="Times New Roman"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Комбинация возможности удовлетворения специфических для подростков потребностей (например, потребности в самореализации) со специфической активностью (например, занятия творчеством или спортом).</w:t>
      </w:r>
    </w:p>
    <w:p w:rsidR="007436A3" w:rsidRPr="007436A3" w:rsidRDefault="007436A3" w:rsidP="007436A3">
      <w:pPr>
        <w:tabs>
          <w:tab w:val="num" w:pos="426"/>
        </w:tabs>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3.</w:t>
      </w:r>
      <w:r w:rsidRPr="007436A3">
        <w:rPr>
          <w:rFonts w:ascii="Times New Roman" w:eastAsia="Times New Roman"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Поощрение участия подростков во всех видах специфической активности (разнообразные хобби, клубы и т. д.).</w:t>
      </w:r>
    </w:p>
    <w:p w:rsidR="007436A3" w:rsidRPr="007436A3" w:rsidRDefault="007436A3" w:rsidP="007436A3">
      <w:pPr>
        <w:tabs>
          <w:tab w:val="num" w:pos="426"/>
        </w:tabs>
        <w:spacing w:after="0" w:line="240" w:lineRule="auto"/>
        <w:ind w:left="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2060"/>
          <w:sz w:val="24"/>
          <w:szCs w:val="24"/>
          <w:lang w:eastAsia="ru-RU"/>
        </w:rPr>
        <w:t>4.</w:t>
      </w:r>
      <w:r w:rsidRPr="007436A3">
        <w:rPr>
          <w:rFonts w:ascii="Times New Roman" w:eastAsia="Times New Roman" w:hAnsi="Times New Roman" w:cs="Times New Roman"/>
          <w:color w:val="002060"/>
          <w:sz w:val="14"/>
          <w:szCs w:val="14"/>
          <w:lang w:eastAsia="ru-RU"/>
        </w:rPr>
        <w:t xml:space="preserve">                      </w:t>
      </w:r>
      <w:r w:rsidRPr="007436A3">
        <w:rPr>
          <w:rFonts w:ascii="Times New Roman" w:eastAsia="Times New Roman" w:hAnsi="Times New Roman" w:cs="Times New Roman"/>
          <w:color w:val="002060"/>
          <w:sz w:val="24"/>
          <w:szCs w:val="24"/>
          <w:lang w:eastAsia="ru-RU"/>
        </w:rPr>
        <w:t>Создание групп молодых людей, заботящихся об активном выборе своей жизненной позиции. Результаты этих программ не свидетельствуют о явных успехах или неудачах, однако они особенно эффективны в группах высокого риска отклоняющегося поведения.</w:t>
      </w:r>
    </w:p>
    <w:p w:rsidR="007436A3" w:rsidRPr="007436A3" w:rsidRDefault="007436A3" w:rsidP="007436A3">
      <w:pPr>
        <w:keepNext/>
        <w:keepLines/>
        <w:spacing w:after="7" w:line="250" w:lineRule="exact"/>
        <w:ind w:left="3260"/>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  </w:t>
      </w:r>
    </w:p>
    <w:p w:rsidR="007436A3" w:rsidRDefault="007436A3" w:rsidP="007436A3">
      <w:pPr>
        <w:spacing w:before="100" w:beforeAutospacing="1" w:after="100" w:afterAutospacing="1" w:line="240" w:lineRule="auto"/>
        <w:ind w:firstLine="567"/>
        <w:jc w:val="center"/>
        <w:outlineLvl w:val="0"/>
        <w:rPr>
          <w:rFonts w:ascii="Times New Roman" w:eastAsia="Times New Roman" w:hAnsi="Times New Roman" w:cs="Times New Roman"/>
          <w:sz w:val="20"/>
          <w:szCs w:val="20"/>
          <w:lang w:eastAsia="ru-RU"/>
        </w:rPr>
      </w:pPr>
    </w:p>
    <w:p w:rsidR="007436A3" w:rsidRPr="007436A3" w:rsidRDefault="007436A3" w:rsidP="007436A3">
      <w:pPr>
        <w:spacing w:before="100" w:beforeAutospacing="1" w:after="100" w:afterAutospacing="1" w:line="240" w:lineRule="auto"/>
        <w:ind w:firstLine="567"/>
        <w:jc w:val="center"/>
        <w:outlineLvl w:val="0"/>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Лингвистические проявления экстремизма</w:t>
      </w:r>
    </w:p>
    <w:p w:rsidR="007436A3" w:rsidRPr="007436A3" w:rsidRDefault="007436A3" w:rsidP="007436A3">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 </w:t>
      </w:r>
    </w:p>
    <w:p w:rsidR="007436A3" w:rsidRPr="007436A3" w:rsidRDefault="007436A3" w:rsidP="007436A3">
      <w:pPr>
        <w:spacing w:before="100" w:beforeAutospacing="1" w:after="100" w:afterAutospacing="1" w:line="240" w:lineRule="auto"/>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Открытые призывы к насилию</w:t>
      </w:r>
      <w:r w:rsidRPr="007436A3">
        <w:rPr>
          <w:rFonts w:ascii="Times New Roman" w:eastAsia="Times New Roman" w:hAnsi="Times New Roman" w:cs="Times New Roman"/>
          <w:sz w:val="23"/>
          <w:szCs w:val="23"/>
          <w:lang w:eastAsia="ru-RU"/>
        </w:rPr>
        <w:t xml:space="preserve">  (в конкретной ситуации, с указанием объекта насилия; провозглашение насилия допустимым средством в своих статьях, документах и т.п.; в том числе и в виде абстрактных призывов типа «Бей </w:t>
      </w:r>
      <w:proofErr w:type="spellStart"/>
      <w:r w:rsidRPr="007436A3">
        <w:rPr>
          <w:rFonts w:ascii="Times New Roman" w:eastAsia="Times New Roman" w:hAnsi="Times New Roman" w:cs="Times New Roman"/>
          <w:sz w:val="23"/>
          <w:szCs w:val="23"/>
          <w:lang w:eastAsia="ru-RU"/>
        </w:rPr>
        <w:t>жидов</w:t>
      </w:r>
      <w:proofErr w:type="spellEnd"/>
      <w:r w:rsidRPr="007436A3">
        <w:rPr>
          <w:rFonts w:ascii="Times New Roman" w:eastAsia="Times New Roman" w:hAnsi="Times New Roman" w:cs="Times New Roman"/>
          <w:sz w:val="23"/>
          <w:szCs w:val="23"/>
          <w:lang w:eastAsia="ru-RU"/>
        </w:rPr>
        <w:t xml:space="preserve">!», «Убивай </w:t>
      </w:r>
      <w:proofErr w:type="spellStart"/>
      <w:r w:rsidRPr="007436A3">
        <w:rPr>
          <w:rFonts w:ascii="Times New Roman" w:eastAsia="Times New Roman" w:hAnsi="Times New Roman" w:cs="Times New Roman"/>
          <w:sz w:val="23"/>
          <w:szCs w:val="23"/>
          <w:lang w:eastAsia="ru-RU"/>
        </w:rPr>
        <w:t>хачиков</w:t>
      </w:r>
      <w:proofErr w:type="spellEnd"/>
      <w:r w:rsidRPr="007436A3">
        <w:rPr>
          <w:rFonts w:ascii="Times New Roman" w:eastAsia="Times New Roman" w:hAnsi="Times New Roman" w:cs="Times New Roman"/>
          <w:sz w:val="23"/>
          <w:szCs w:val="23"/>
          <w:lang w:eastAsia="ru-RU"/>
        </w:rPr>
        <w:t>!», «Смерть черным»);</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2.</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 xml:space="preserve">Открытые призывы к дискриминации, </w:t>
      </w:r>
      <w:r w:rsidRPr="007436A3">
        <w:rPr>
          <w:rFonts w:ascii="Times New Roman" w:eastAsia="Times New Roman" w:hAnsi="Times New Roman" w:cs="Times New Roman"/>
          <w:sz w:val="23"/>
          <w:szCs w:val="23"/>
          <w:lang w:eastAsia="ru-RU"/>
        </w:rPr>
        <w:t>в том числе в виде общих лозунгов;</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3.</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Завуалированные призывы к насилию и дискриминации</w:t>
      </w:r>
      <w:r w:rsidRPr="007436A3">
        <w:rPr>
          <w:rFonts w:ascii="Times New Roman" w:eastAsia="Times New Roman" w:hAnsi="Times New Roman" w:cs="Times New Roman"/>
          <w:sz w:val="23"/>
          <w:szCs w:val="23"/>
          <w:lang w:eastAsia="ru-RU"/>
        </w:rPr>
        <w:t xml:space="preserve"> (пропаганда «позитивных», исторических или современных, примеров насилия или дискриминации; выражения типа «хорошо бы сделать с ними …», «давно пора …», «нужно всем вместе сделать…», «следует не позволять им …» и т.п.);</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4.</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Создание негативного образа этнической или религиозной группы</w:t>
      </w:r>
      <w:r w:rsidRPr="007436A3">
        <w:rPr>
          <w:rFonts w:ascii="Times New Roman" w:eastAsia="Times New Roman" w:hAnsi="Times New Roman" w:cs="Times New Roman"/>
          <w:sz w:val="23"/>
          <w:szCs w:val="23"/>
          <w:lang w:eastAsia="ru-RU"/>
        </w:rPr>
        <w:t xml:space="preserve"> (сопряжено не с конкретными обвинениями, а скорее передано тоном, контекстом текста);</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5.</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Оправдание и поощрение исторических случаев насилия и дискриминации</w:t>
      </w:r>
      <w:r w:rsidRPr="007436A3">
        <w:rPr>
          <w:rFonts w:ascii="Times New Roman" w:eastAsia="Times New Roman" w:hAnsi="Times New Roman" w:cs="Times New Roman"/>
          <w:sz w:val="23"/>
          <w:szCs w:val="23"/>
          <w:lang w:eastAsia="ru-RU"/>
        </w:rPr>
        <w:t xml:space="preserve"> (выражения типа «турки резали армян в 1915 году в порядке самообороны»);</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6.</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Публикации и высказывания, подвергающие сомнению общепризнанные исторические факты насилия и дискриминации</w:t>
      </w:r>
      <w:r w:rsidRPr="007436A3">
        <w:rPr>
          <w:rFonts w:ascii="Times New Roman" w:eastAsia="Times New Roman" w:hAnsi="Times New Roman" w:cs="Times New Roman"/>
          <w:sz w:val="23"/>
          <w:szCs w:val="23"/>
          <w:lang w:eastAsia="ru-RU"/>
        </w:rPr>
        <w:t xml:space="preserve"> (например, масштабы Холокоста преувеличены, «чеченцев выслали за то, что они перешли на сторону Гитлера»);</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7.</w:t>
      </w:r>
      <w:r w:rsidRPr="007436A3">
        <w:rPr>
          <w:rFonts w:ascii="Times New Roman" w:eastAsia="Times New Roman" w:hAnsi="Times New Roman" w:cs="Times New Roman"/>
          <w:sz w:val="14"/>
          <w:szCs w:val="14"/>
          <w:lang w:eastAsia="ru-RU"/>
        </w:rPr>
        <w:t xml:space="preserve">             </w:t>
      </w:r>
      <w:proofErr w:type="gramStart"/>
      <w:r w:rsidRPr="007436A3">
        <w:rPr>
          <w:rFonts w:ascii="Times New Roman" w:eastAsia="Times New Roman" w:hAnsi="Times New Roman" w:cs="Times New Roman"/>
          <w:b/>
          <w:i/>
          <w:sz w:val="23"/>
          <w:szCs w:val="23"/>
          <w:lang w:eastAsia="ru-RU"/>
        </w:rPr>
        <w:t>Утверждения, заявления о неполноценности другой этнической или религиозной группы и ее представителях</w:t>
      </w:r>
      <w:r w:rsidRPr="007436A3">
        <w:rPr>
          <w:rFonts w:ascii="Times New Roman" w:eastAsia="Times New Roman" w:hAnsi="Times New Roman" w:cs="Times New Roman"/>
          <w:sz w:val="23"/>
          <w:szCs w:val="23"/>
          <w:lang w:eastAsia="ru-RU"/>
        </w:rPr>
        <w:t xml:space="preserve"> (недостаток культурности – «необразованные, варвары, дикие, невоспитанные, с гор спустились и т.д.», интеллектуальных способностей – «умственно ограниченные тупые, низкий интеллект и т.д.», неспособность к созидательному труду) той или иной этнической или религиозной группы как таковой (идеи типа «азербайджанцы только на рынке работают», «казахи туповаты», «цыгане - бездельники», «русские – пьяницы</w:t>
      </w:r>
      <w:proofErr w:type="gramEnd"/>
      <w:r w:rsidRPr="007436A3">
        <w:rPr>
          <w:rFonts w:ascii="Times New Roman" w:eastAsia="Times New Roman" w:hAnsi="Times New Roman" w:cs="Times New Roman"/>
          <w:sz w:val="23"/>
          <w:szCs w:val="23"/>
          <w:lang w:eastAsia="ru-RU"/>
        </w:rPr>
        <w:t>» и т.д.);</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8.</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Утверждения об исторических преступлениях той или иной этнической или религиозной группы как таковой</w:t>
      </w:r>
      <w:r w:rsidRPr="007436A3">
        <w:rPr>
          <w:rFonts w:ascii="Times New Roman" w:eastAsia="Times New Roman" w:hAnsi="Times New Roman" w:cs="Times New Roman"/>
          <w:sz w:val="23"/>
          <w:szCs w:val="23"/>
          <w:lang w:eastAsia="ru-RU"/>
        </w:rPr>
        <w:t xml:space="preserve"> (типа «мусульмане всегда распространяли свою веру огнем и мечом», «поляки всегда злоумышляли против русских»);</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9.</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Утверждения о криминальности той или иной этнической или религиозной группы</w:t>
      </w:r>
      <w:r w:rsidRPr="007436A3">
        <w:rPr>
          <w:rFonts w:ascii="Times New Roman" w:eastAsia="Times New Roman" w:hAnsi="Times New Roman" w:cs="Times New Roman"/>
          <w:sz w:val="23"/>
          <w:szCs w:val="23"/>
          <w:lang w:eastAsia="ru-RU"/>
        </w:rPr>
        <w:t xml:space="preserve"> (например, «цыгане – воры»);</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10.</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Утверждения о моральных недостатках той или иной этнической или религиозной группы</w:t>
      </w:r>
      <w:r w:rsidRPr="007436A3">
        <w:rPr>
          <w:rFonts w:ascii="Times New Roman" w:eastAsia="Times New Roman" w:hAnsi="Times New Roman" w:cs="Times New Roman"/>
          <w:sz w:val="23"/>
          <w:szCs w:val="23"/>
          <w:lang w:eastAsia="ru-RU"/>
        </w:rPr>
        <w:t xml:space="preserve"> («евреи корыстолюбивы», «цыгане – обманщики» – отличать от культурной или интеллектуальной неполноценности);</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11.</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Рассуждения о непропорциональном превосходстве</w:t>
      </w:r>
      <w:r w:rsidRPr="007436A3">
        <w:rPr>
          <w:rFonts w:ascii="Times New Roman" w:eastAsia="Times New Roman" w:hAnsi="Times New Roman" w:cs="Times New Roman"/>
          <w:sz w:val="23"/>
          <w:szCs w:val="23"/>
          <w:lang w:eastAsia="ru-RU"/>
        </w:rPr>
        <w:t xml:space="preserve"> той или иной этнической или религиозной группы в материальном достатке, представительстве во властных структурах, прессе и т.д.;</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12.</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Обвинения в негативном влиянии той или иной этнической или религиозной группы на общество, государство</w:t>
      </w:r>
      <w:r w:rsidRPr="007436A3">
        <w:rPr>
          <w:rFonts w:ascii="Times New Roman" w:eastAsia="Times New Roman" w:hAnsi="Times New Roman" w:cs="Times New Roman"/>
          <w:sz w:val="23"/>
          <w:szCs w:val="23"/>
          <w:lang w:eastAsia="ru-RU"/>
        </w:rPr>
        <w:t xml:space="preserve"> («размывание национальной идентичности», «инородцы превращают Москву в нерусский город», «мормоны подрывают нашу православную идентичность»);</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13.</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Упоминание этнической или религиозной группы или ее представителей как таковых в унизительном или оскорбительном контексте</w:t>
      </w:r>
      <w:r w:rsidRPr="007436A3">
        <w:rPr>
          <w:rFonts w:ascii="Times New Roman" w:eastAsia="Times New Roman" w:hAnsi="Times New Roman" w:cs="Times New Roman"/>
          <w:sz w:val="23"/>
          <w:szCs w:val="23"/>
          <w:lang w:eastAsia="ru-RU"/>
        </w:rPr>
        <w:t xml:space="preserve"> (в том числе в уголовной хронике или просто при упоминании этнонима);</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14.</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Призывы не допустить закрепления</w:t>
      </w:r>
      <w:r w:rsidRPr="007436A3">
        <w:rPr>
          <w:rFonts w:ascii="Times New Roman" w:eastAsia="Times New Roman" w:hAnsi="Times New Roman" w:cs="Times New Roman"/>
          <w:sz w:val="23"/>
          <w:szCs w:val="23"/>
          <w:lang w:eastAsia="ru-RU"/>
        </w:rPr>
        <w:t xml:space="preserve"> в регионе (районе, городе и т.д.) </w:t>
      </w:r>
      <w:r w:rsidRPr="007436A3">
        <w:rPr>
          <w:rFonts w:ascii="Times New Roman" w:eastAsia="Times New Roman" w:hAnsi="Times New Roman" w:cs="Times New Roman"/>
          <w:b/>
          <w:i/>
          <w:sz w:val="23"/>
          <w:szCs w:val="23"/>
          <w:lang w:eastAsia="ru-RU"/>
        </w:rPr>
        <w:t>мигрантов, принадлежащих к той или иной этнический или религиозной группе</w:t>
      </w:r>
      <w:r w:rsidRPr="007436A3">
        <w:rPr>
          <w:rFonts w:ascii="Times New Roman" w:eastAsia="Times New Roman" w:hAnsi="Times New Roman" w:cs="Times New Roman"/>
          <w:sz w:val="23"/>
          <w:szCs w:val="23"/>
          <w:lang w:eastAsia="ru-RU"/>
        </w:rPr>
        <w:t xml:space="preserve"> (например, протесты против строительства мечети в «православном городе»);</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15.</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 xml:space="preserve">Цитирование явно </w:t>
      </w:r>
      <w:proofErr w:type="spellStart"/>
      <w:r w:rsidRPr="007436A3">
        <w:rPr>
          <w:rFonts w:ascii="Times New Roman" w:eastAsia="Times New Roman" w:hAnsi="Times New Roman" w:cs="Times New Roman"/>
          <w:b/>
          <w:i/>
          <w:sz w:val="23"/>
          <w:szCs w:val="23"/>
          <w:lang w:eastAsia="ru-RU"/>
        </w:rPr>
        <w:t>ксенофобных</w:t>
      </w:r>
      <w:proofErr w:type="spellEnd"/>
      <w:r w:rsidRPr="007436A3">
        <w:rPr>
          <w:rFonts w:ascii="Times New Roman" w:eastAsia="Times New Roman" w:hAnsi="Times New Roman" w:cs="Times New Roman"/>
          <w:b/>
          <w:i/>
          <w:sz w:val="23"/>
          <w:szCs w:val="23"/>
          <w:lang w:eastAsia="ru-RU"/>
        </w:rPr>
        <w:t xml:space="preserve"> высказываний и текстов без комментария</w:t>
      </w:r>
      <w:r w:rsidRPr="007436A3">
        <w:rPr>
          <w:rFonts w:ascii="Times New Roman" w:eastAsia="Times New Roman" w:hAnsi="Times New Roman" w:cs="Times New Roman"/>
          <w:sz w:val="23"/>
          <w:szCs w:val="23"/>
          <w:lang w:eastAsia="ru-RU"/>
        </w:rPr>
        <w:t>, определяющего размежевание между позицией интервьюируемого и позицией журналиста; аналогично – предоставление места в газете для явной националистической пропаганды без редакционного комментария или иной полемики;</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16.</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Обвинение группы в попытках захвата власти или в территориальной экспансии</w:t>
      </w:r>
      <w:r w:rsidRPr="007436A3">
        <w:rPr>
          <w:rFonts w:ascii="Times New Roman" w:eastAsia="Times New Roman" w:hAnsi="Times New Roman" w:cs="Times New Roman"/>
          <w:sz w:val="23"/>
          <w:szCs w:val="23"/>
          <w:lang w:eastAsia="ru-RU"/>
        </w:rPr>
        <w:t xml:space="preserve"> (в буквальном смысле, в отличие от призывов не допустить закрепления в регионе);</w:t>
      </w:r>
    </w:p>
    <w:p w:rsidR="007436A3" w:rsidRPr="007436A3" w:rsidRDefault="007436A3" w:rsidP="007436A3">
      <w:pPr>
        <w:spacing w:before="100" w:beforeAutospacing="1" w:after="100" w:afterAutospacing="1" w:line="240" w:lineRule="auto"/>
        <w:ind w:left="-567" w:firstLine="709"/>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17.</w:t>
      </w:r>
      <w:r w:rsidRPr="007436A3">
        <w:rPr>
          <w:rFonts w:ascii="Times New Roman" w:eastAsia="Times New Roman" w:hAnsi="Times New Roman" w:cs="Times New Roman"/>
          <w:sz w:val="14"/>
          <w:szCs w:val="14"/>
          <w:lang w:eastAsia="ru-RU"/>
        </w:rPr>
        <w:t xml:space="preserve">         </w:t>
      </w:r>
      <w:r w:rsidRPr="007436A3">
        <w:rPr>
          <w:rFonts w:ascii="Times New Roman" w:eastAsia="Times New Roman" w:hAnsi="Times New Roman" w:cs="Times New Roman"/>
          <w:b/>
          <w:i/>
          <w:sz w:val="23"/>
          <w:szCs w:val="23"/>
          <w:lang w:eastAsia="ru-RU"/>
        </w:rPr>
        <w:t>Отрицание гражданства</w:t>
      </w:r>
      <w:r w:rsidRPr="007436A3">
        <w:rPr>
          <w:rFonts w:ascii="Times New Roman" w:eastAsia="Times New Roman" w:hAnsi="Times New Roman" w:cs="Times New Roman"/>
          <w:sz w:val="23"/>
          <w:szCs w:val="23"/>
          <w:lang w:eastAsia="ru-RU"/>
        </w:rPr>
        <w:t xml:space="preserve"> (то есть упоминание российских граждан как иностранцев в зависимости от их этнической идентификации).</w:t>
      </w:r>
    </w:p>
    <w:p w:rsidR="007436A3" w:rsidRPr="007436A3" w:rsidRDefault="007436A3" w:rsidP="007436A3">
      <w:pPr>
        <w:spacing w:before="100" w:beforeAutospacing="1" w:after="100" w:afterAutospacing="1" w:line="240" w:lineRule="auto"/>
        <w:ind w:left="-567"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 </w:t>
      </w:r>
    </w:p>
    <w:p w:rsidR="007436A3" w:rsidRPr="007436A3" w:rsidRDefault="007436A3" w:rsidP="007436A3">
      <w:pPr>
        <w:spacing w:before="100" w:beforeAutospacing="1" w:after="100" w:afterAutospacing="1" w:line="240" w:lineRule="auto"/>
        <w:ind w:left="-567"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 </w:t>
      </w:r>
    </w:p>
    <w:p w:rsidR="007436A3" w:rsidRPr="007436A3" w:rsidRDefault="007436A3" w:rsidP="007436A3">
      <w:pPr>
        <w:spacing w:before="100" w:beforeAutospacing="1" w:after="100" w:afterAutospacing="1" w:line="240" w:lineRule="auto"/>
        <w:ind w:left="-567"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МЕТОДИКА ВЫЯВЛЕНИЯ ЛИЦ, УЧАСТНИКОВ НЕФОРМАЛЬНЫХ МОЛОДЕЖНЫХ ОБЪЕДИНЕНИЙ</w:t>
      </w:r>
    </w:p>
    <w:p w:rsidR="007436A3" w:rsidRPr="007436A3" w:rsidRDefault="007436A3" w:rsidP="007436A3">
      <w:pPr>
        <w:adjustRightInd w:val="0"/>
        <w:spacing w:before="100" w:beforeAutospacing="1" w:after="100" w:afterAutospacing="1" w:line="240" w:lineRule="auto"/>
        <w:ind w:left="-709"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Основные понятия:</w:t>
      </w:r>
    </w:p>
    <w:p w:rsidR="007436A3" w:rsidRPr="007436A3" w:rsidRDefault="007436A3" w:rsidP="007436A3">
      <w:pPr>
        <w:adjustRightInd w:val="0"/>
        <w:spacing w:before="100" w:beforeAutospacing="1" w:after="100" w:afterAutospacing="1" w:line="240" w:lineRule="auto"/>
        <w:ind w:left="-709"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Неформальные объединения</w:t>
      </w:r>
      <w:r w:rsidRPr="007436A3">
        <w:rPr>
          <w:rFonts w:ascii="Times New Roman" w:eastAsia="Times New Roman" w:hAnsi="Times New Roman" w:cs="Times New Roman"/>
          <w:sz w:val="23"/>
          <w:szCs w:val="23"/>
          <w:lang w:eastAsia="ru-RU"/>
        </w:rPr>
        <w:t xml:space="preserve">: это сообщества, объединенные по признаку субкультуры, у них отсутствует четкое членство. Почти все существующие неформальные </w:t>
      </w:r>
      <w:proofErr w:type="spellStart"/>
      <w:r w:rsidRPr="007436A3">
        <w:rPr>
          <w:rFonts w:ascii="Times New Roman" w:eastAsia="Times New Roman" w:hAnsi="Times New Roman" w:cs="Times New Roman"/>
          <w:sz w:val="23"/>
          <w:szCs w:val="23"/>
          <w:lang w:eastAsia="ru-RU"/>
        </w:rPr>
        <w:t>подростково-молодежные</w:t>
      </w:r>
      <w:proofErr w:type="spellEnd"/>
      <w:r w:rsidRPr="007436A3">
        <w:rPr>
          <w:rFonts w:ascii="Times New Roman" w:eastAsia="Times New Roman" w:hAnsi="Times New Roman" w:cs="Times New Roman"/>
          <w:sz w:val="23"/>
          <w:szCs w:val="23"/>
          <w:lang w:eastAsia="ru-RU"/>
        </w:rPr>
        <w:t xml:space="preserve"> объединения, можно отнести к категории </w:t>
      </w:r>
      <w:proofErr w:type="spellStart"/>
      <w:r w:rsidRPr="007436A3">
        <w:rPr>
          <w:rFonts w:ascii="Times New Roman" w:eastAsia="Times New Roman" w:hAnsi="Times New Roman" w:cs="Times New Roman"/>
          <w:sz w:val="23"/>
          <w:szCs w:val="23"/>
          <w:lang w:eastAsia="ru-RU"/>
        </w:rPr>
        <w:t>досуговых</w:t>
      </w:r>
      <w:proofErr w:type="spellEnd"/>
      <w:r w:rsidRPr="007436A3">
        <w:rPr>
          <w:rFonts w:ascii="Times New Roman" w:eastAsia="Times New Roman" w:hAnsi="Times New Roman" w:cs="Times New Roman"/>
          <w:sz w:val="23"/>
          <w:szCs w:val="23"/>
          <w:lang w:eastAsia="ru-RU"/>
        </w:rPr>
        <w:t xml:space="preserve">, то есть </w:t>
      </w:r>
      <w:proofErr w:type="gramStart"/>
      <w:r w:rsidRPr="007436A3">
        <w:rPr>
          <w:rFonts w:ascii="Times New Roman" w:eastAsia="Times New Roman" w:hAnsi="Times New Roman" w:cs="Times New Roman"/>
          <w:sz w:val="23"/>
          <w:szCs w:val="23"/>
          <w:lang w:eastAsia="ru-RU"/>
        </w:rPr>
        <w:t>ориентированных</w:t>
      </w:r>
      <w:proofErr w:type="gramEnd"/>
      <w:r w:rsidRPr="007436A3">
        <w:rPr>
          <w:rFonts w:ascii="Times New Roman" w:eastAsia="Times New Roman" w:hAnsi="Times New Roman" w:cs="Times New Roman"/>
          <w:sz w:val="23"/>
          <w:szCs w:val="23"/>
          <w:lang w:eastAsia="ru-RU"/>
        </w:rPr>
        <w:t xml:space="preserve"> на свободное времяпрепровождение.</w:t>
      </w:r>
    </w:p>
    <w:p w:rsidR="007436A3" w:rsidRPr="007436A3" w:rsidRDefault="007436A3" w:rsidP="007436A3">
      <w:pPr>
        <w:adjustRightInd w:val="0"/>
        <w:spacing w:before="100" w:beforeAutospacing="1" w:after="100" w:afterAutospacing="1" w:line="240" w:lineRule="auto"/>
        <w:ind w:left="-709" w:firstLine="709"/>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3"/>
          <w:szCs w:val="23"/>
          <w:lang w:eastAsia="ru-RU"/>
        </w:rPr>
        <w:t>Неформальная молодежная субкультура</w:t>
      </w:r>
      <w:r w:rsidRPr="007436A3">
        <w:rPr>
          <w:rFonts w:ascii="Times New Roman" w:eastAsia="Times New Roman" w:hAnsi="Times New Roman" w:cs="Times New Roman"/>
          <w:bCs/>
          <w:sz w:val="23"/>
          <w:szCs w:val="23"/>
          <w:lang w:eastAsia="ru-RU"/>
        </w:rPr>
        <w:t xml:space="preserve">? </w:t>
      </w:r>
      <w:r>
        <w:rPr>
          <w:rFonts w:ascii="Times New Roman" w:eastAsia="Times New Roman" w:hAnsi="Times New Roman" w:cs="Times New Roman"/>
          <w:bCs/>
          <w:sz w:val="23"/>
          <w:szCs w:val="23"/>
          <w:lang w:eastAsia="ru-RU"/>
        </w:rPr>
        <w:t xml:space="preserve"> - </w:t>
      </w:r>
      <w:r w:rsidRPr="007436A3">
        <w:rPr>
          <w:rFonts w:ascii="Times New Roman" w:eastAsia="Times New Roman" w:hAnsi="Times New Roman" w:cs="Times New Roman"/>
          <w:bCs/>
          <w:sz w:val="23"/>
          <w:szCs w:val="23"/>
          <w:lang w:eastAsia="ru-RU"/>
        </w:rPr>
        <w:t>это система символов, норм и ценностей и</w:t>
      </w:r>
      <w:r>
        <w:rPr>
          <w:rFonts w:ascii="Times New Roman" w:eastAsia="Times New Roman" w:hAnsi="Times New Roman" w:cs="Times New Roman"/>
          <w:bCs/>
          <w:sz w:val="23"/>
          <w:szCs w:val="23"/>
          <w:lang w:eastAsia="ru-RU"/>
        </w:rPr>
        <w:t xml:space="preserve"> </w:t>
      </w:r>
      <w:r w:rsidRPr="007436A3">
        <w:rPr>
          <w:rFonts w:ascii="Times New Roman" w:eastAsia="Times New Roman" w:hAnsi="Times New Roman" w:cs="Times New Roman"/>
          <w:bCs/>
          <w:sz w:val="23"/>
          <w:szCs w:val="23"/>
          <w:lang w:eastAsia="ru-RU"/>
        </w:rPr>
        <w:t>социальных институтов, определяющая самоидентификацию, поведение и деятельность индивидов и групп, регулируя, таким образом, значимую часть жизнедеятельности своих адептов.</w:t>
      </w:r>
    </w:p>
    <w:tbl>
      <w:tblPr>
        <w:tblW w:w="10173" w:type="dxa"/>
        <w:tblInd w:w="2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3"/>
        <w:gridCol w:w="2324"/>
        <w:gridCol w:w="3488"/>
        <w:gridCol w:w="3828"/>
      </w:tblGrid>
      <w:tr w:rsidR="007436A3" w:rsidRPr="007436A3" w:rsidTr="007436A3">
        <w:tc>
          <w:tcPr>
            <w:tcW w:w="533"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w:t>
            </w:r>
          </w:p>
        </w:tc>
        <w:tc>
          <w:tcPr>
            <w:tcW w:w="2324"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xml:space="preserve">Система выявления </w:t>
            </w:r>
          </w:p>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xml:space="preserve">Этапы работы </w:t>
            </w:r>
          </w:p>
        </w:tc>
        <w:tc>
          <w:tcPr>
            <w:tcW w:w="348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Необходимые компетенции</w:t>
            </w:r>
          </w:p>
        </w:tc>
        <w:tc>
          <w:tcPr>
            <w:tcW w:w="382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Методическое обеспечение</w:t>
            </w:r>
          </w:p>
        </w:tc>
      </w:tr>
      <w:tr w:rsidR="007436A3" w:rsidRPr="007436A3" w:rsidTr="007436A3">
        <w:tc>
          <w:tcPr>
            <w:tcW w:w="533"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1</w:t>
            </w:r>
          </w:p>
        </w:tc>
        <w:tc>
          <w:tcPr>
            <w:tcW w:w="2324"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3"/>
                <w:szCs w:val="23"/>
                <w:lang w:eastAsia="ru-RU"/>
              </w:rPr>
              <w:t xml:space="preserve">Информационная составляющая </w:t>
            </w:r>
          </w:p>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w:t>
            </w:r>
          </w:p>
        </w:tc>
        <w:tc>
          <w:tcPr>
            <w:tcW w:w="348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3"/>
                <w:szCs w:val="23"/>
                <w:lang w:eastAsia="ru-RU"/>
              </w:rPr>
              <w:t>Получение информации о НМО, внешних признаках, функционировании НМО, социально-психологических особенностях членов НМО.</w:t>
            </w:r>
          </w:p>
        </w:tc>
        <w:tc>
          <w:tcPr>
            <w:tcW w:w="382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Различные информационные материалы на бумажных и электронных носителях. Курсы повышения квалификации.</w:t>
            </w:r>
          </w:p>
        </w:tc>
      </w:tr>
      <w:tr w:rsidR="007436A3" w:rsidRPr="007436A3" w:rsidTr="007436A3">
        <w:tc>
          <w:tcPr>
            <w:tcW w:w="533"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2</w:t>
            </w:r>
          </w:p>
        </w:tc>
        <w:tc>
          <w:tcPr>
            <w:tcW w:w="2324"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3"/>
                <w:szCs w:val="23"/>
                <w:lang w:eastAsia="ru-RU"/>
              </w:rPr>
              <w:t xml:space="preserve">Организация деятельности </w:t>
            </w:r>
          </w:p>
        </w:tc>
        <w:tc>
          <w:tcPr>
            <w:tcW w:w="348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3"/>
                <w:szCs w:val="23"/>
                <w:lang w:eastAsia="ru-RU"/>
              </w:rPr>
              <w:t xml:space="preserve">Учет </w:t>
            </w:r>
            <w:proofErr w:type="spellStart"/>
            <w:r w:rsidRPr="007436A3">
              <w:rPr>
                <w:rFonts w:ascii="Times New Roman" w:eastAsia="Times New Roman" w:hAnsi="Times New Roman" w:cs="Times New Roman"/>
                <w:sz w:val="23"/>
                <w:szCs w:val="23"/>
                <w:lang w:eastAsia="ru-RU"/>
              </w:rPr>
              <w:t>полисистемного</w:t>
            </w:r>
            <w:proofErr w:type="spellEnd"/>
            <w:r w:rsidRPr="007436A3">
              <w:rPr>
                <w:rFonts w:ascii="Times New Roman" w:eastAsia="Times New Roman" w:hAnsi="Times New Roman" w:cs="Times New Roman"/>
                <w:sz w:val="23"/>
                <w:szCs w:val="23"/>
                <w:lang w:eastAsia="ru-RU"/>
              </w:rPr>
              <w:t xml:space="preserve"> характера причин, способствующих вовлечению несовершеннолетних в правонарушения, </w:t>
            </w:r>
          </w:p>
        </w:tc>
        <w:tc>
          <w:tcPr>
            <w:tcW w:w="382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Планирование. Программно-целевой метод. Организация работы службы сопровождения.</w:t>
            </w:r>
          </w:p>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xml:space="preserve">Исследовательская деятельность. </w:t>
            </w:r>
          </w:p>
        </w:tc>
      </w:tr>
      <w:tr w:rsidR="007436A3" w:rsidRPr="007436A3" w:rsidTr="007436A3">
        <w:tc>
          <w:tcPr>
            <w:tcW w:w="533"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3</w:t>
            </w:r>
          </w:p>
        </w:tc>
        <w:tc>
          <w:tcPr>
            <w:tcW w:w="2324"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3"/>
                <w:szCs w:val="23"/>
                <w:lang w:eastAsia="ru-RU"/>
              </w:rPr>
              <w:t>Деятельность</w:t>
            </w:r>
            <w:r w:rsidRPr="007436A3">
              <w:rPr>
                <w:rFonts w:ascii="Times New Roman" w:eastAsia="Times New Roman" w:hAnsi="Times New Roman" w:cs="Times New Roman"/>
                <w:b/>
                <w:color w:val="000000"/>
                <w:sz w:val="23"/>
                <w:szCs w:val="23"/>
                <w:lang w:eastAsia="ru-RU"/>
              </w:rPr>
              <w:t xml:space="preserve"> </w:t>
            </w:r>
            <w:r w:rsidRPr="007436A3">
              <w:rPr>
                <w:rFonts w:ascii="Times New Roman" w:eastAsia="Times New Roman" w:hAnsi="Times New Roman" w:cs="Times New Roman"/>
                <w:color w:val="000000"/>
                <w:sz w:val="23"/>
                <w:szCs w:val="23"/>
                <w:lang w:eastAsia="ru-RU"/>
              </w:rPr>
              <w:t>по изучению групп риска и выявлению членов НМО</w:t>
            </w:r>
          </w:p>
        </w:tc>
        <w:tc>
          <w:tcPr>
            <w:tcW w:w="348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Выявление лиц, участников неформальных молодежных объединений на основе комплексного подхода, с опорой на организационно-правовые меры.</w:t>
            </w:r>
          </w:p>
        </w:tc>
        <w:tc>
          <w:tcPr>
            <w:tcW w:w="3828" w:type="dxa"/>
            <w:tcBorders>
              <w:top w:val="single" w:sz="4" w:space="0" w:color="000000"/>
              <w:left w:val="single" w:sz="4" w:space="0" w:color="000000"/>
              <w:bottom w:val="single" w:sz="4" w:space="0" w:color="000000"/>
              <w:right w:val="single" w:sz="4" w:space="0" w:color="000000"/>
            </w:tcBorders>
            <w:hideMark/>
          </w:tcPr>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xml:space="preserve">Конкретные действия педагогов и специалистов в функциональные </w:t>
            </w:r>
            <w:proofErr w:type="gramStart"/>
            <w:r w:rsidRPr="007436A3">
              <w:rPr>
                <w:rFonts w:ascii="Times New Roman" w:eastAsia="Times New Roman" w:hAnsi="Times New Roman" w:cs="Times New Roman"/>
                <w:sz w:val="23"/>
                <w:szCs w:val="23"/>
                <w:lang w:eastAsia="ru-RU"/>
              </w:rPr>
              <w:t>обязанности</w:t>
            </w:r>
            <w:proofErr w:type="gramEnd"/>
            <w:r w:rsidRPr="007436A3">
              <w:rPr>
                <w:rFonts w:ascii="Times New Roman" w:eastAsia="Times New Roman" w:hAnsi="Times New Roman" w:cs="Times New Roman"/>
                <w:sz w:val="23"/>
                <w:szCs w:val="23"/>
                <w:lang w:eastAsia="ru-RU"/>
              </w:rPr>
              <w:t xml:space="preserve"> которых входит работа по выявлению групп риска.</w:t>
            </w:r>
          </w:p>
        </w:tc>
      </w:tr>
    </w:tbl>
    <w:p w:rsidR="007436A3" w:rsidRPr="007436A3" w:rsidRDefault="007436A3" w:rsidP="007436A3">
      <w:pPr>
        <w:spacing w:before="100" w:beforeAutospacing="1" w:after="100" w:afterAutospacing="1" w:line="240" w:lineRule="auto"/>
        <w:ind w:left="-709" w:firstLine="851"/>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 </w:t>
      </w:r>
    </w:p>
    <w:p w:rsidR="007436A3" w:rsidRPr="007436A3" w:rsidRDefault="007436A3" w:rsidP="007436A3">
      <w:pPr>
        <w:spacing w:before="100" w:beforeAutospacing="1" w:after="100" w:afterAutospacing="1" w:line="240" w:lineRule="auto"/>
        <w:ind w:left="-709" w:firstLine="851"/>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Примерные индикаторы для выявления подростков «группы риска», в том числе, принадлежащих к НМО – своевременное обращение внимания</w:t>
      </w:r>
    </w:p>
    <w:p w:rsidR="007436A3" w:rsidRPr="007436A3" w:rsidRDefault="007436A3" w:rsidP="007436A3">
      <w:pPr>
        <w:spacing w:before="100" w:beforeAutospacing="1" w:after="100" w:afterAutospacing="1" w:line="240" w:lineRule="auto"/>
        <w:ind w:left="-709" w:firstLine="851"/>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sz w:val="23"/>
          <w:szCs w:val="23"/>
          <w:lang w:eastAsia="ru-RU"/>
        </w:rPr>
        <w:t xml:space="preserve">специалистов </w:t>
      </w:r>
      <w:proofErr w:type="gramStart"/>
      <w:r w:rsidRPr="007436A3">
        <w:rPr>
          <w:rFonts w:ascii="Times New Roman" w:eastAsia="Times New Roman" w:hAnsi="Times New Roman" w:cs="Times New Roman"/>
          <w:b/>
          <w:sz w:val="23"/>
          <w:szCs w:val="23"/>
          <w:lang w:eastAsia="ru-RU"/>
        </w:rPr>
        <w:t>на</w:t>
      </w:r>
      <w:proofErr w:type="gramEnd"/>
      <w:r w:rsidRPr="007436A3">
        <w:rPr>
          <w:rFonts w:ascii="Times New Roman" w:eastAsia="Times New Roman" w:hAnsi="Times New Roman" w:cs="Times New Roman"/>
          <w:b/>
          <w:sz w:val="23"/>
          <w:szCs w:val="23"/>
          <w:lang w:eastAsia="ru-RU"/>
        </w:rPr>
        <w:t xml:space="preserve">: </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Наличие у подростка серьезных поведенческих проблем (отказ от соблюдения установленных норм и правил, агрессивное поведение)</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proofErr w:type="gramStart"/>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Появление у подростков депрессивного состояния (замкнутость, «уход в себя», «эмоциональные всплески»</w:t>
      </w:r>
      <w:proofErr w:type="gramEnd"/>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Пропуски уроков и учебных дней без уважительных причин</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Употребление или предполагаемое употребление алкоголя или наркотических веществ</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Кризисная ситуация в семье</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Резкое ухудшение состояния здоровья</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Другие случаи, когда изменение социальных или иных условий представляет угрозу благополучию подростка</w:t>
      </w:r>
    </w:p>
    <w:p w:rsidR="007436A3" w:rsidRPr="007436A3" w:rsidRDefault="007436A3" w:rsidP="007436A3">
      <w:pPr>
        <w:spacing w:before="100" w:beforeAutospacing="1" w:after="100" w:afterAutospacing="1" w:line="240" w:lineRule="auto"/>
        <w:ind w:left="862" w:hanging="360"/>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Появление необычной атрибутики во внешнем виде</w:t>
      </w:r>
    </w:p>
    <w:p w:rsidR="007436A3" w:rsidRPr="007436A3" w:rsidRDefault="007436A3" w:rsidP="007436A3">
      <w:pPr>
        <w:spacing w:before="100" w:beforeAutospacing="1" w:after="100" w:afterAutospacing="1" w:line="240" w:lineRule="auto"/>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3"/>
          <w:szCs w:val="23"/>
          <w:lang w:eastAsia="ru-RU"/>
        </w:rPr>
        <w:t> </w:t>
      </w:r>
      <w:r w:rsidRPr="007436A3">
        <w:rPr>
          <w:rFonts w:ascii="Times New Roman" w:eastAsia="Times New Roman" w:hAnsi="Times New Roman" w:cs="Times New Roman"/>
          <w:b/>
          <w:sz w:val="23"/>
          <w:szCs w:val="23"/>
          <w:lang w:eastAsia="ru-RU"/>
        </w:rPr>
        <w:t>Способы получения необходимой информации:</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Анализ классных журналов</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Опрос мнения учителей о школьнике</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Анализ учета посещаемости занятий</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Анализ зафиксированных нарушений дисциплины</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Беседы с родителями ученика</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Социометрические исследования</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Наблюдения</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Symbol" w:eastAsia="Symbol" w:hAnsi="Symbol" w:cs="Symbol"/>
          <w:sz w:val="23"/>
          <w:szCs w:val="23"/>
          <w:lang w:eastAsia="ru-RU"/>
        </w:rPr>
        <w:t></w:t>
      </w:r>
      <w:r w:rsidRPr="007436A3">
        <w:rPr>
          <w:rFonts w:ascii="Times New Roman" w:eastAsia="Symbol" w:hAnsi="Times New Roman" w:cs="Times New Roman"/>
          <w:sz w:val="14"/>
          <w:szCs w:val="14"/>
          <w:lang w:eastAsia="ru-RU"/>
        </w:rPr>
        <w:t xml:space="preserve">           </w:t>
      </w:r>
      <w:r w:rsidRPr="007436A3">
        <w:rPr>
          <w:rFonts w:ascii="Times New Roman" w:eastAsia="Times New Roman" w:hAnsi="Times New Roman" w:cs="Times New Roman"/>
          <w:sz w:val="23"/>
          <w:szCs w:val="23"/>
          <w:lang w:eastAsia="ru-RU"/>
        </w:rPr>
        <w:t>Беседы со школьником</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7"/>
          <w:lang w:eastAsia="ru-RU"/>
        </w:rPr>
        <w:t xml:space="preserve">  </w:t>
      </w:r>
    </w:p>
    <w:p w:rsidR="007436A3" w:rsidRPr="007436A3" w:rsidRDefault="007436A3" w:rsidP="007436A3">
      <w:pPr>
        <w:spacing w:before="100" w:beforeAutospacing="1" w:after="100" w:afterAutospacing="1" w:line="240" w:lineRule="auto"/>
        <w:ind w:left="780" w:hanging="360"/>
        <w:jc w:val="both"/>
        <w:rPr>
          <w:rFonts w:ascii="Times New Roman" w:eastAsia="Times New Roman" w:hAnsi="Times New Roman" w:cs="Times New Roman"/>
          <w:b/>
          <w:bCs/>
          <w:sz w:val="27"/>
          <w:szCs w:val="27"/>
          <w:lang w:eastAsia="ru-RU"/>
        </w:rPr>
      </w:pPr>
      <w:r w:rsidRPr="007436A3">
        <w:rPr>
          <w:rFonts w:ascii="Times New Roman" w:eastAsia="Symbol" w:hAnsi="Times New Roman" w:cs="Times New Roman"/>
          <w:b/>
          <w:bCs/>
          <w:sz w:val="14"/>
          <w:szCs w:val="14"/>
          <w:lang w:eastAsia="ru-RU"/>
        </w:rPr>
        <w:t>                                                                                                                                                                                                     </w:t>
      </w:r>
    </w:p>
    <w:p w:rsidR="007436A3" w:rsidRPr="007436A3" w:rsidRDefault="007436A3" w:rsidP="007436A3">
      <w:pPr>
        <w:spacing w:before="100" w:beforeAutospacing="1" w:after="100" w:afterAutospacing="1" w:line="240" w:lineRule="auto"/>
        <w:ind w:firstLine="420"/>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sz w:val="27"/>
          <w:szCs w:val="27"/>
          <w:lang w:eastAsia="ru-RU"/>
        </w:rPr>
        <w:t> </w:t>
      </w:r>
      <w:r w:rsidRPr="007436A3">
        <w:rPr>
          <w:rFonts w:ascii="Times New Roman" w:eastAsia="Times New Roman" w:hAnsi="Times New Roman" w:cs="Times New Roman"/>
          <w:b/>
          <w:bCs/>
          <w:sz w:val="27"/>
          <w:lang w:eastAsia="ru-RU"/>
        </w:rPr>
        <w:t>                                                     </w:t>
      </w:r>
      <w:r>
        <w:rPr>
          <w:rFonts w:ascii="Times New Roman" w:eastAsia="Times New Roman" w:hAnsi="Times New Roman" w:cs="Times New Roman"/>
          <w:b/>
          <w:bCs/>
          <w:sz w:val="27"/>
          <w:lang w:eastAsia="ru-RU"/>
        </w:rPr>
        <w:t xml:space="preserve"> </w:t>
      </w:r>
      <w:r w:rsidRPr="007436A3">
        <w:rPr>
          <w:rFonts w:ascii="Times New Roman" w:eastAsia="Times New Roman" w:hAnsi="Times New Roman" w:cs="Times New Roman"/>
          <w:b/>
          <w:bCs/>
          <w:sz w:val="27"/>
          <w:lang w:eastAsia="ru-RU"/>
        </w:rPr>
        <w:t>  Нормативные источники и методички:</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sz w:val="24"/>
          <w:szCs w:val="24"/>
          <w:lang w:eastAsia="ru-RU"/>
        </w:rPr>
        <w:t xml:space="preserve">      </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4" w:tgtFrame="_blank" w:history="1">
        <w:r w:rsidRPr="007436A3">
          <w:rPr>
            <w:rFonts w:ascii="Times New Roman" w:eastAsia="Times New Roman" w:hAnsi="Times New Roman" w:cs="Times New Roman"/>
            <w:b/>
            <w:bCs/>
            <w:color w:val="60879C"/>
            <w:sz w:val="24"/>
            <w:szCs w:val="24"/>
            <w:u w:val="single"/>
            <w:lang w:eastAsia="ru-RU"/>
          </w:rPr>
          <w:t>1.Федеральный закон от 25 июля 2002 г. N 114-ФЗ "О противодействии экстремистской деятельности"</w:t>
        </w:r>
      </w:hyperlink>
      <w:r w:rsidRPr="007436A3">
        <w:rPr>
          <w:rFonts w:ascii="Times New Roman" w:eastAsia="Times New Roman" w:hAnsi="Times New Roman" w:cs="Times New Roman"/>
          <w:color w:val="000000"/>
          <w:sz w:val="24"/>
          <w:szCs w:val="24"/>
          <w:lang w:eastAsia="ru-RU"/>
        </w:rPr>
        <w:t>;</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color w:val="000000"/>
          <w:sz w:val="24"/>
          <w:szCs w:val="24"/>
          <w:lang w:eastAsia="ru-RU"/>
        </w:rPr>
        <w:t>2.</w:t>
      </w:r>
      <w:hyperlink r:id="rId5" w:tgtFrame="_blank" w:history="1">
        <w:r w:rsidRPr="007436A3">
          <w:rPr>
            <w:rFonts w:ascii="Times New Roman" w:eastAsia="Times New Roman" w:hAnsi="Times New Roman" w:cs="Times New Roman"/>
            <w:b/>
            <w:bCs/>
            <w:color w:val="60879C"/>
            <w:sz w:val="24"/>
            <w:szCs w:val="24"/>
            <w:u w:val="single"/>
            <w:lang w:eastAsia="ru-RU"/>
          </w:rPr>
          <w:t xml:space="preserve">Федеральный закон </w:t>
        </w:r>
        <w:r w:rsidRPr="007436A3">
          <w:rPr>
            <w:rFonts w:ascii="Times New Roman" w:eastAsia="Times New Roman" w:hAnsi="Times New Roman" w:cs="Times New Roman"/>
            <w:b/>
            <w:bCs/>
            <w:color w:val="60879C"/>
            <w:kern w:val="36"/>
            <w:sz w:val="24"/>
            <w:szCs w:val="24"/>
            <w:u w:val="single"/>
            <w:lang w:eastAsia="ru-RU"/>
          </w:rPr>
          <w:t>от 24.07.2007 N 211-ФЗ "О внесении изменений в отдельные законодательные акты в Российской Федерации в связи с совершенствованием государственного управления в области противодействия экстремизму";</w:t>
        </w:r>
      </w:hyperlink>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6" w:tgtFrame="_blank" w:history="1">
        <w:r w:rsidRPr="007436A3">
          <w:rPr>
            <w:rFonts w:ascii="Times New Roman" w:eastAsia="Times New Roman" w:hAnsi="Times New Roman" w:cs="Times New Roman"/>
            <w:b/>
            <w:bCs/>
            <w:color w:val="60879C"/>
            <w:sz w:val="24"/>
            <w:szCs w:val="24"/>
            <w:u w:val="single"/>
            <w:lang w:eastAsia="ru-RU"/>
          </w:rPr>
          <w:t>3. Указ ПРЕЗИДЕНТА РОССИЙСКОЙ ФЕДЕРАЦИИ "О мерах по обеспечению согласованных действий органов </w:t>
        </w:r>
        <w:bookmarkStart w:id="8" w:name="_GoBack"/>
        <w:r w:rsidRPr="007436A3">
          <w:rPr>
            <w:rFonts w:ascii="Times New Roman" w:eastAsia="Times New Roman" w:hAnsi="Times New Roman" w:cs="Times New Roman"/>
            <w:b/>
            <w:bCs/>
            <w:color w:val="60879C"/>
            <w:sz w:val="24"/>
            <w:szCs w:val="24"/>
            <w:u w:val="single"/>
            <w:lang w:eastAsia="ru-RU"/>
          </w:rPr>
          <w:t>государственной власти в борьбе с проявлениями фашизма и иных форм политического экстремизма в Российской Федерации;</w:t>
        </w:r>
      </w:hyperlink>
      <w:bookmarkEnd w:id="8"/>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7" w:tgtFrame="_blank" w:history="1">
        <w:r w:rsidRPr="007436A3">
          <w:rPr>
            <w:rFonts w:ascii="Times New Roman" w:eastAsia="Times New Roman" w:hAnsi="Times New Roman" w:cs="Times New Roman"/>
            <w:b/>
            <w:bCs/>
            <w:color w:val="60879C"/>
            <w:sz w:val="24"/>
            <w:szCs w:val="24"/>
            <w:u w:val="single"/>
            <w:lang w:eastAsia="ru-RU"/>
          </w:rPr>
          <w:t>4. </w:t>
        </w:r>
        <w:proofErr w:type="gramStart"/>
        <w:r w:rsidRPr="007436A3">
          <w:rPr>
            <w:rFonts w:ascii="Times New Roman" w:eastAsia="Times New Roman" w:hAnsi="Times New Roman" w:cs="Times New Roman"/>
            <w:b/>
            <w:bCs/>
            <w:color w:val="60879C"/>
            <w:sz w:val="24"/>
            <w:szCs w:val="24"/>
            <w:u w:val="single"/>
            <w:lang w:eastAsia="ru-RU"/>
          </w:rPr>
          <w:t>С</w:t>
        </w:r>
      </w:hyperlink>
      <w:hyperlink r:id="rId8" w:tgtFrame="_blank" w:history="1">
        <w:r w:rsidRPr="007436A3">
          <w:rPr>
            <w:rFonts w:ascii="Times New Roman" w:eastAsia="Times New Roman" w:hAnsi="Times New Roman" w:cs="Times New Roman"/>
            <w:b/>
            <w:bCs/>
            <w:color w:val="60879C"/>
            <w:sz w:val="24"/>
            <w:szCs w:val="24"/>
            <w:u w:val="single"/>
            <w:lang w:eastAsia="ru-RU"/>
          </w:rPr>
          <w:t>тратегия</w:t>
        </w:r>
        <w:proofErr w:type="gramEnd"/>
        <w:r w:rsidRPr="007436A3">
          <w:rPr>
            <w:rFonts w:ascii="Times New Roman" w:eastAsia="Times New Roman" w:hAnsi="Times New Roman" w:cs="Times New Roman"/>
            <w:b/>
            <w:bCs/>
            <w:color w:val="60879C"/>
            <w:sz w:val="24"/>
            <w:szCs w:val="24"/>
            <w:u w:val="single"/>
            <w:lang w:eastAsia="ru-RU"/>
          </w:rPr>
          <w:t xml:space="preserve"> противодействия экстремизму в Российской Федерации до 2025 года</w:t>
        </w:r>
      </w:hyperlink>
      <w:r w:rsidRPr="007436A3">
        <w:rPr>
          <w:rFonts w:ascii="Times New Roman" w:eastAsia="Times New Roman" w:hAnsi="Times New Roman" w:cs="Times New Roman"/>
          <w:color w:val="000000"/>
          <w:sz w:val="24"/>
          <w:szCs w:val="24"/>
          <w:lang w:eastAsia="ru-RU"/>
        </w:rPr>
        <w:t>;</w:t>
      </w:r>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9" w:tgtFrame="_blank" w:history="1">
        <w:r w:rsidRPr="007436A3">
          <w:rPr>
            <w:rFonts w:ascii="Times New Roman" w:eastAsia="Times New Roman" w:hAnsi="Times New Roman" w:cs="Times New Roman"/>
            <w:b/>
            <w:bCs/>
            <w:color w:val="60879C"/>
            <w:sz w:val="24"/>
            <w:szCs w:val="24"/>
            <w:u w:val="single"/>
            <w:lang w:eastAsia="ru-RU"/>
          </w:rPr>
          <w:t>5.  </w:t>
        </w:r>
        <w:r w:rsidRPr="007436A3">
          <w:rPr>
            <w:rFonts w:ascii="Times New Roman" w:eastAsia="Times New Roman" w:hAnsi="Times New Roman" w:cs="Times New Roman"/>
            <w:b/>
            <w:color w:val="60879C"/>
            <w:sz w:val="24"/>
            <w:szCs w:val="24"/>
            <w:u w:val="single"/>
            <w:lang w:eastAsia="ru-RU"/>
          </w:rPr>
          <w:t>Методические рекомендации по профилактике и противодействию экстремизму в молодежной среде;</w:t>
        </w:r>
      </w:hyperlink>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10" w:tgtFrame="_blank" w:history="1">
        <w:r w:rsidRPr="007436A3">
          <w:rPr>
            <w:rFonts w:ascii="Times New Roman" w:eastAsia="Times New Roman" w:hAnsi="Times New Roman" w:cs="Times New Roman"/>
            <w:b/>
            <w:bCs/>
            <w:color w:val="60879C"/>
            <w:sz w:val="24"/>
            <w:szCs w:val="24"/>
            <w:u w:val="single"/>
            <w:lang w:eastAsia="ru-RU"/>
          </w:rPr>
          <w:t xml:space="preserve">6.  </w:t>
        </w:r>
        <w:r w:rsidRPr="007436A3">
          <w:rPr>
            <w:rFonts w:ascii="Times New Roman" w:eastAsia="Times New Roman" w:hAnsi="Times New Roman" w:cs="Times New Roman"/>
            <w:b/>
            <w:color w:val="60879C"/>
            <w:sz w:val="24"/>
            <w:szCs w:val="24"/>
            <w:u w:val="single"/>
            <w:lang w:eastAsia="ru-RU"/>
          </w:rPr>
          <w:t xml:space="preserve">Методические рекомендации «О современных формах работы с </w:t>
        </w:r>
        <w:proofErr w:type="gramStart"/>
        <w:r w:rsidRPr="007436A3">
          <w:rPr>
            <w:rFonts w:ascii="Times New Roman" w:eastAsia="Times New Roman" w:hAnsi="Times New Roman" w:cs="Times New Roman"/>
            <w:b/>
            <w:color w:val="60879C"/>
            <w:sz w:val="24"/>
            <w:szCs w:val="24"/>
            <w:u w:val="single"/>
            <w:lang w:eastAsia="ru-RU"/>
          </w:rPr>
          <w:t>обучающимися</w:t>
        </w:r>
        <w:proofErr w:type="gramEnd"/>
        <w:r w:rsidRPr="007436A3">
          <w:rPr>
            <w:rFonts w:ascii="Times New Roman" w:eastAsia="Times New Roman" w:hAnsi="Times New Roman" w:cs="Times New Roman"/>
            <w:b/>
            <w:color w:val="60879C"/>
            <w:sz w:val="24"/>
            <w:szCs w:val="24"/>
            <w:u w:val="single"/>
            <w:lang w:eastAsia="ru-RU"/>
          </w:rPr>
          <w:t xml:space="preserve"> образовательных учреждений по профилактике экстремистских проявлений среди несовершеннолетних»;</w:t>
        </w:r>
      </w:hyperlink>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hyperlink r:id="rId11" w:tgtFrame="_blank" w:history="1">
        <w:r w:rsidRPr="007436A3">
          <w:rPr>
            <w:rFonts w:ascii="Times New Roman" w:eastAsia="Times New Roman" w:hAnsi="Times New Roman" w:cs="Times New Roman"/>
            <w:b/>
            <w:bCs/>
            <w:color w:val="60879C"/>
            <w:sz w:val="24"/>
            <w:szCs w:val="24"/>
            <w:u w:val="single"/>
            <w:lang w:eastAsia="ru-RU"/>
          </w:rPr>
          <w:t>7. Методические материалы по профилактике экстремизма в молодежной среде (часть 1);</w:t>
        </w:r>
      </w:hyperlink>
    </w:p>
    <w:p w:rsidR="007436A3" w:rsidRPr="007436A3" w:rsidRDefault="007436A3" w:rsidP="007436A3">
      <w:pPr>
        <w:spacing w:before="100" w:beforeAutospacing="1" w:after="100" w:afterAutospacing="1" w:line="240" w:lineRule="auto"/>
        <w:ind w:left="993" w:hanging="426"/>
        <w:contextualSpacing/>
        <w:jc w:val="both"/>
        <w:rPr>
          <w:rFonts w:ascii="Times New Roman" w:eastAsia="Times New Roman" w:hAnsi="Times New Roman" w:cs="Times New Roman"/>
          <w:sz w:val="24"/>
          <w:szCs w:val="24"/>
          <w:lang w:eastAsia="ru-RU"/>
        </w:rPr>
      </w:pPr>
      <w:r w:rsidRPr="007436A3">
        <w:rPr>
          <w:rFonts w:ascii="Times New Roman" w:eastAsia="Times New Roman" w:hAnsi="Times New Roman" w:cs="Times New Roman"/>
          <w:b/>
          <w:bCs/>
          <w:color w:val="60879C"/>
          <w:sz w:val="24"/>
          <w:szCs w:val="24"/>
          <w:u w:val="single"/>
          <w:lang w:eastAsia="ru-RU"/>
        </w:rPr>
        <w:t>8. Методические материалы по профилактике экстремизма в молодежной среде (часть 2)</w:t>
      </w:r>
    </w:p>
    <w:p w:rsidR="007213A7" w:rsidRDefault="007213A7"/>
    <w:sectPr w:rsidR="007213A7" w:rsidSect="007436A3">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savePreviewPicture/>
  <w:compat/>
  <w:rsids>
    <w:rsidRoot w:val="007436A3"/>
    <w:rsid w:val="003C7B12"/>
    <w:rsid w:val="003E7F03"/>
    <w:rsid w:val="007213A7"/>
    <w:rsid w:val="007436A3"/>
    <w:rsid w:val="00BD2AAB"/>
    <w:rsid w:val="00C419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3A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3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36A3"/>
    <w:rPr>
      <w:b/>
      <w:bCs/>
    </w:rPr>
  </w:style>
  <w:style w:type="character" w:styleId="a5">
    <w:name w:val="Emphasis"/>
    <w:basedOn w:val="a0"/>
    <w:uiPriority w:val="20"/>
    <w:qFormat/>
    <w:rsid w:val="007436A3"/>
    <w:rPr>
      <w:i/>
      <w:iCs/>
    </w:rPr>
  </w:style>
  <w:style w:type="paragraph" w:customStyle="1" w:styleId="10">
    <w:name w:val="10"/>
    <w:basedOn w:val="a"/>
    <w:rsid w:val="00743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7436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
    <w:name w:val="1"/>
    <w:basedOn w:val="a"/>
    <w:rsid w:val="007436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7436A3"/>
    <w:rPr>
      <w:color w:val="0000FF"/>
      <w:u w:val="single"/>
    </w:rPr>
  </w:style>
</w:styles>
</file>

<file path=word/webSettings.xml><?xml version="1.0" encoding="utf-8"?>
<w:webSettings xmlns:r="http://schemas.openxmlformats.org/officeDocument/2006/relationships" xmlns:w="http://schemas.openxmlformats.org/wordprocessingml/2006/main">
  <w:divs>
    <w:div w:id="472140747">
      <w:bodyDiv w:val="1"/>
      <w:marLeft w:val="0"/>
      <w:marRight w:val="0"/>
      <w:marTop w:val="0"/>
      <w:marBottom w:val="0"/>
      <w:divBdr>
        <w:top w:val="none" w:sz="0" w:space="0" w:color="auto"/>
        <w:left w:val="none" w:sz="0" w:space="0" w:color="auto"/>
        <w:bottom w:val="none" w:sz="0" w:space="0" w:color="auto"/>
        <w:right w:val="none" w:sz="0" w:space="0" w:color="auto"/>
      </w:divBdr>
      <w:divsChild>
        <w:div w:id="4610001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chool143.edusite.ru/DswMedia/strategiyaprotivodeystviyayekstremizmuvrossiyskoyfederaciido2025goda.pdf"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school143.edusite.ru/DswMedia/strategiyaprotivodeystviyayekstremizmuvrossiyskoyfederaciido2025goda.pdf"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ol143.edusite.ru/DswMedia/ukazprezidentarfomeraxpoobespecheniyusoglasovannyixdeystviyorganovgosudarstvennoyvlastivbor-besproyavleniyamifashizmaiinyixformpoliticheskogoyekstremizmavrf.pdf" TargetMode="External"/><Relationship Id="rId11" Type="http://schemas.openxmlformats.org/officeDocument/2006/relationships/hyperlink" Target="https://school143.edusite.ru/DswMedia/metodicheskiematerialyipoprofilaktikeproyavleniyyekstremizmavmolodejnoysrede2014.pdf" TargetMode="External"/><Relationship Id="rId5" Type="http://schemas.openxmlformats.org/officeDocument/2006/relationships/hyperlink" Target="https://school143.edusite.ru/DswMedia/federal-nyiyzakonot24072007n211-fzovneseniiizmeneniyvotdel-nyiezakonodatel-nyieaktyi.pdf" TargetMode="External"/><Relationship Id="rId10" Type="http://schemas.openxmlformats.org/officeDocument/2006/relationships/hyperlink" Target="https://school143.edusite.ru/DswMedia/mrosovremennyixformaxrabotyisobuchayushaimisyaobrazovatel-nyixuchrejdeniypoprofilaktikeyekstremistskixproyavleniysredinesovershennoletnix.pdf" TargetMode="External"/><Relationship Id="rId4" Type="http://schemas.openxmlformats.org/officeDocument/2006/relationships/hyperlink" Target="https://school143.edusite.ru/DswMedia/federal-nyiyzakonot25iyulya2002gn114-fz.pdf" TargetMode="External"/><Relationship Id="rId9" Type="http://schemas.openxmlformats.org/officeDocument/2006/relationships/hyperlink" Target="https://school143.edusite.ru/DswMedia/metodicheskierekomendacii.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13</Pages>
  <Words>5227</Words>
  <Characters>29796</Characters>
  <Application>Microsoft Office Word</Application>
  <DocSecurity>0</DocSecurity>
  <Lines>248</Lines>
  <Paragraphs>69</Paragraphs>
  <ScaleCrop>false</ScaleCrop>
  <Company/>
  <LinksUpToDate>false</LinksUpToDate>
  <CharactersWithSpaces>34954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2019-06-03T08:58:00Z</dcterms:created>
  <dcterms:modified xsi:type="dcterms:W3CDTF">2019-06-03T09:02:00Z</dcterms:modified>
</cp:coreProperties>
</file>