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667D47" w:rsidP="00F57CEC">
            <w:r>
              <w:t>07.12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667D47" w:rsidP="00040EEC">
            <w:r w:rsidRPr="00667D47">
              <w:t>Лад. Мажорный и минорный лад. Устойчивые и неустойчивые ступени. Тоническое трезвучие.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67D47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2020-12-14T20:23:00Z</dcterms:modified>
</cp:coreProperties>
</file>