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5F54F8" w:rsidP="00F57CEC">
            <w:r>
              <w:t>03.12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036F6E" w:rsidP="00F57CEC">
            <w:r w:rsidRPr="00036F6E">
              <w:t>Разные типы мелодического  движения.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36F6E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C7F4F"/>
    <w:rsid w:val="005E0F91"/>
    <w:rsid w:val="005F54F8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2020-12-01T10:11:00Z</dcterms:created>
  <dcterms:modified xsi:type="dcterms:W3CDTF">2020-12-14T20:53:00Z</dcterms:modified>
</cp:coreProperties>
</file>