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  <w:bookmarkStart w:id="0" w:name="_GoBack"/>
      <w:bookmarkEnd w:id="0"/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040EEC" w:rsidP="00F57CEC">
            <w:r>
              <w:t>14.09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040EEC" w:rsidRDefault="00040EEC" w:rsidP="00040EEC">
            <w:r>
              <w:t xml:space="preserve">Вводное занятие. Знакомство с предметом и инструментом </w:t>
            </w:r>
            <w:proofErr w:type="spellStart"/>
            <w:proofErr w:type="gramStart"/>
            <w:r>
              <w:t>фо</w:t>
            </w:r>
            <w:proofErr w:type="spellEnd"/>
            <w:r>
              <w:t>-но</w:t>
            </w:r>
            <w:proofErr w:type="gramEnd"/>
            <w:r>
              <w:t>. Клавиатура. Регистры.</w:t>
            </w:r>
          </w:p>
          <w:p w:rsidR="00F57CEC" w:rsidRPr="00F57CEC" w:rsidRDefault="00040EEC" w:rsidP="00040EEC">
            <w:r>
              <w:t>Звукоряд. Музыкальный звук.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2020-12-14T06:46:00Z</dcterms:modified>
</cp:coreProperties>
</file>