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B777C7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09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B777C7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09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</w:pPr>
            <w:r w:rsidRPr="009D37CB">
              <w:t>Фразировка, вытекающая из музыкального и текстового содержания.</w:t>
            </w:r>
            <w:r>
              <w:t xml:space="preserve"> Устойчивая дикция в подвижном темпе.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B777C7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 w:rsidRPr="009D37CB">
              <w:t>Фразировка, вытекающая из музыкального и текстового содержания.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5B78C8"/>
    <w:rsid w:val="00A74074"/>
    <w:rsid w:val="00B777C7"/>
    <w:rsid w:val="00F2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2020-12-07T16:45:00Z</dcterms:created>
  <dcterms:modified xsi:type="dcterms:W3CDTF">2020-12-07T16:45:00Z</dcterms:modified>
</cp:coreProperties>
</file>